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5D" w:rsidRPr="00700C12" w:rsidRDefault="0041015D" w:rsidP="00585F6B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Научный вестник Ямало-Ненецкого автономного округа. </w:t>
      </w:r>
      <w:r w:rsidRPr="00700C12">
        <w:rPr>
          <w:rFonts w:ascii="Times New Roman" w:hAnsi="Times New Roman" w:cs="Times New Roman"/>
          <w:bCs/>
          <w:sz w:val="24"/>
          <w:szCs w:val="24"/>
          <w:lang w:val="en-US"/>
        </w:rPr>
        <w:t>2020. (10</w:t>
      </w:r>
      <w:r w:rsidR="00F0403F" w:rsidRPr="00700C12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700C12">
        <w:rPr>
          <w:rFonts w:ascii="Times New Roman" w:hAnsi="Times New Roman" w:cs="Times New Roman"/>
          <w:bCs/>
          <w:sz w:val="24"/>
          <w:szCs w:val="24"/>
          <w:lang w:val="en-US"/>
        </w:rPr>
        <w:t>). №</w:t>
      </w:r>
      <w:r w:rsidR="00F0403F" w:rsidRPr="00700C12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700C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00C12">
        <w:rPr>
          <w:rFonts w:ascii="Times New Roman" w:hAnsi="Times New Roman" w:cs="Times New Roman"/>
          <w:bCs/>
          <w:sz w:val="24"/>
          <w:szCs w:val="24"/>
          <w:lang w:val="en-US"/>
        </w:rPr>
        <w:t>. _____</w:t>
      </w:r>
    </w:p>
    <w:p w:rsidR="00B331CD" w:rsidRPr="00700C12" w:rsidRDefault="00B331CD" w:rsidP="00B331CD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61804">
        <w:rPr>
          <w:rFonts w:ascii="Times New Roman" w:hAnsi="Times New Roman"/>
          <w:sz w:val="24"/>
          <w:szCs w:val="24"/>
          <w:lang w:val="en-US"/>
        </w:rPr>
        <w:t>S</w:t>
      </w:r>
      <w:r w:rsidR="006E1CD3">
        <w:rPr>
          <w:rFonts w:ascii="Times New Roman" w:hAnsi="Times New Roman"/>
          <w:sz w:val="24"/>
          <w:szCs w:val="24"/>
          <w:lang w:val="en-US"/>
        </w:rPr>
        <w:t>cientific Bulletin of the Yamal</w:t>
      </w:r>
      <w:r w:rsidRPr="00C61804">
        <w:rPr>
          <w:rFonts w:ascii="Times New Roman" w:hAnsi="Times New Roman"/>
          <w:sz w:val="24"/>
          <w:szCs w:val="24"/>
          <w:lang w:val="en-US"/>
        </w:rPr>
        <w:t xml:space="preserve">-Nenets Autonomous </w:t>
      </w:r>
      <w:r w:rsidR="006E1CD3">
        <w:rPr>
          <w:rFonts w:ascii="Times New Roman" w:hAnsi="Times New Roman"/>
          <w:sz w:val="24"/>
          <w:szCs w:val="24"/>
          <w:lang w:val="en-US"/>
        </w:rPr>
        <w:t>D</w:t>
      </w:r>
      <w:r w:rsidRPr="00C61804">
        <w:rPr>
          <w:rFonts w:ascii="Times New Roman" w:hAnsi="Times New Roman"/>
          <w:sz w:val="24"/>
          <w:szCs w:val="24"/>
          <w:lang w:val="en-US"/>
        </w:rPr>
        <w:t xml:space="preserve">istrict. </w:t>
      </w:r>
      <w:r w:rsidRPr="00C33C3A">
        <w:rPr>
          <w:rFonts w:ascii="Times New Roman" w:hAnsi="Times New Roman"/>
          <w:sz w:val="24"/>
          <w:szCs w:val="24"/>
          <w:lang w:val="en-US"/>
        </w:rPr>
        <w:t xml:space="preserve">2020. </w:t>
      </w:r>
      <w:r w:rsidRPr="00F43D79">
        <w:rPr>
          <w:rFonts w:ascii="Times New Roman" w:hAnsi="Times New Roman"/>
          <w:sz w:val="24"/>
          <w:szCs w:val="24"/>
        </w:rPr>
        <w:t xml:space="preserve">(109). </w:t>
      </w:r>
      <w:r w:rsidRPr="00700C12">
        <w:rPr>
          <w:rFonts w:ascii="Times New Roman" w:hAnsi="Times New Roman"/>
          <w:sz w:val="24"/>
          <w:szCs w:val="24"/>
        </w:rPr>
        <w:t xml:space="preserve">№ 4.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700C12">
        <w:rPr>
          <w:rFonts w:ascii="Times New Roman" w:hAnsi="Times New Roman"/>
          <w:sz w:val="24"/>
          <w:szCs w:val="24"/>
        </w:rPr>
        <w:t>.___.</w:t>
      </w:r>
    </w:p>
    <w:p w:rsidR="00B331CD" w:rsidRPr="00B331CD" w:rsidRDefault="00B331CD" w:rsidP="00585F6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015D" w:rsidRDefault="0041015D" w:rsidP="0031408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ЧЕЛОВЕК В АРКТИКЕ</w:t>
      </w:r>
    </w:p>
    <w:p w:rsidR="0041015D" w:rsidRDefault="0041015D" w:rsidP="00585F6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Научная статья</w:t>
      </w:r>
    </w:p>
    <w:p w:rsidR="0041015D" w:rsidRDefault="00585F6B" w:rsidP="00585F6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6E11">
        <w:rPr>
          <w:rFonts w:ascii="Times New Roman" w:hAnsi="Times New Roman" w:cs="Times New Roman"/>
          <w:bCs/>
          <w:sz w:val="24"/>
          <w:szCs w:val="24"/>
        </w:rPr>
        <w:t xml:space="preserve">УДК </w:t>
      </w:r>
      <w:r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330.59 (470.345)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015D" w:rsidRDefault="0041015D" w:rsidP="00585F6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14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proofErr w:type="gramEnd"/>
      <w:r w:rsidR="00314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</w:t>
      </w:r>
      <w:r w:rsidR="00585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41015D" w:rsidRPr="0041015D" w:rsidRDefault="0041015D" w:rsidP="004101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15D">
        <w:rPr>
          <w:rFonts w:ascii="Times New Roman" w:hAnsi="Times New Roman" w:cs="Times New Roman"/>
          <w:b/>
          <w:sz w:val="24"/>
          <w:szCs w:val="24"/>
        </w:rPr>
        <w:t>Социально-психологические характеристики качества жизни</w:t>
      </w:r>
    </w:p>
    <w:p w:rsidR="0041015D" w:rsidRDefault="0041015D" w:rsidP="004101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15D">
        <w:rPr>
          <w:rFonts w:ascii="Times New Roman" w:hAnsi="Times New Roman" w:cs="Times New Roman"/>
          <w:b/>
          <w:sz w:val="24"/>
          <w:szCs w:val="24"/>
        </w:rPr>
        <w:t xml:space="preserve">женщин </w:t>
      </w:r>
      <w:r w:rsidR="00700C12">
        <w:rPr>
          <w:rFonts w:ascii="Times New Roman" w:hAnsi="Times New Roman" w:cs="Times New Roman"/>
          <w:b/>
          <w:sz w:val="24"/>
          <w:szCs w:val="24"/>
        </w:rPr>
        <w:t>ре</w:t>
      </w:r>
      <w:r w:rsidRPr="0041015D">
        <w:rPr>
          <w:rFonts w:ascii="Times New Roman" w:hAnsi="Times New Roman" w:cs="Times New Roman"/>
          <w:b/>
          <w:sz w:val="24"/>
          <w:szCs w:val="24"/>
        </w:rPr>
        <w:t xml:space="preserve">продуктивного возраста, проживающих </w:t>
      </w:r>
      <w:r w:rsidR="00EC6E92">
        <w:rPr>
          <w:rFonts w:ascii="Times New Roman" w:hAnsi="Times New Roman" w:cs="Times New Roman"/>
          <w:b/>
          <w:sz w:val="24"/>
          <w:szCs w:val="24"/>
        </w:rPr>
        <w:t>в ЯНАО</w:t>
      </w:r>
    </w:p>
    <w:p w:rsidR="00CE637F" w:rsidRDefault="00CE637F" w:rsidP="00CE637F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E637F" w:rsidRDefault="00CE637F" w:rsidP="00CE63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3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Татьяна Леонтьевна Попова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Pr="00CE63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CE637F">
        <w:rPr>
          <w:rFonts w:ascii="Times New Roman" w:hAnsi="Times New Roman" w:cs="Times New Roman"/>
          <w:b/>
          <w:sz w:val="24"/>
          <w:szCs w:val="24"/>
        </w:rPr>
        <w:t>Виктор Васильевич Семикин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E637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E637F" w:rsidRDefault="00CE637F" w:rsidP="00CE637F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vertAlign w:val="superscript"/>
        </w:rPr>
      </w:pPr>
      <w:r w:rsidRPr="00CE637F">
        <w:rPr>
          <w:rFonts w:ascii="Times New Roman" w:eastAsia="Calibri" w:hAnsi="Times New Roman" w:cs="Times New Roman"/>
          <w:b/>
          <w:sz w:val="24"/>
          <w:szCs w:val="24"/>
        </w:rPr>
        <w:t>Руслан Алексеевич Кочкин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CE637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E63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Владимир Владимирович Кострицын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vertAlign w:val="superscript"/>
        </w:rPr>
        <w:t>4</w:t>
      </w:r>
    </w:p>
    <w:p w:rsidR="00314086" w:rsidRDefault="00CE637F" w:rsidP="00CE6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1,2,3,4 </w:t>
      </w:r>
      <w:r>
        <w:rPr>
          <w:rFonts w:ascii="Times New Roman" w:hAnsi="Times New Roman" w:cs="Times New Roman"/>
          <w:sz w:val="24"/>
          <w:szCs w:val="24"/>
        </w:rPr>
        <w:t>Научный центр изучения Арктики, Салехард, Россия</w:t>
      </w:r>
    </w:p>
    <w:p w:rsidR="00314086" w:rsidRPr="008478B5" w:rsidRDefault="00314086" w:rsidP="0031408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color w:val="002060"/>
        </w:rPr>
      </w:pPr>
      <w:r w:rsidRPr="00314086">
        <w:rPr>
          <w:vertAlign w:val="superscript"/>
        </w:rPr>
        <w:t>1</w:t>
      </w:r>
      <w:hyperlink r:id="rId6" w:history="1">
        <w:r w:rsidRPr="008478B5">
          <w:rPr>
            <w:rStyle w:val="a9"/>
            <w:rFonts w:eastAsia="Calibri"/>
            <w:color w:val="002060"/>
            <w:lang w:val="en-US"/>
          </w:rPr>
          <w:t>popova</w:t>
        </w:r>
        <w:r w:rsidRPr="008478B5">
          <w:rPr>
            <w:rStyle w:val="a9"/>
            <w:rFonts w:eastAsia="Calibri"/>
            <w:color w:val="002060"/>
          </w:rPr>
          <w:t>-</w:t>
        </w:r>
        <w:r w:rsidRPr="008478B5">
          <w:rPr>
            <w:rStyle w:val="a9"/>
            <w:rFonts w:eastAsia="Calibri"/>
            <w:color w:val="002060"/>
            <w:lang w:val="en-US"/>
          </w:rPr>
          <w:t>nadym</w:t>
        </w:r>
        <w:r w:rsidRPr="008478B5">
          <w:rPr>
            <w:rStyle w:val="a9"/>
            <w:rFonts w:eastAsia="Calibri"/>
            <w:color w:val="002060"/>
          </w:rPr>
          <w:t>@</w:t>
        </w:r>
        <w:r w:rsidRPr="008478B5">
          <w:rPr>
            <w:rStyle w:val="a9"/>
            <w:rFonts w:eastAsia="Calibri"/>
            <w:color w:val="002060"/>
            <w:lang w:val="en-US"/>
          </w:rPr>
          <w:t>yandex</w:t>
        </w:r>
        <w:r w:rsidRPr="008478B5">
          <w:rPr>
            <w:rStyle w:val="a9"/>
            <w:rFonts w:eastAsia="Calibri"/>
            <w:color w:val="002060"/>
          </w:rPr>
          <w:t>.</w:t>
        </w:r>
        <w:r w:rsidRPr="008478B5">
          <w:rPr>
            <w:rStyle w:val="a9"/>
            <w:rFonts w:eastAsia="Calibri"/>
            <w:color w:val="002060"/>
            <w:lang w:val="en-US"/>
          </w:rPr>
          <w:t>ru</w:t>
        </w:r>
      </w:hyperlink>
      <w:r w:rsidR="00EC6E92">
        <w:rPr>
          <w:rStyle w:val="a9"/>
          <w:rFonts w:eastAsia="Calibri"/>
          <w:color w:val="002060"/>
        </w:rPr>
        <w:t>,</w:t>
      </w:r>
      <w:r w:rsidR="008478B5" w:rsidRPr="008478B5">
        <w:rPr>
          <w:color w:val="002060"/>
        </w:rPr>
        <w:t xml:space="preserve"> </w:t>
      </w:r>
      <w:hyperlink r:id="rId7" w:tgtFrame="_blank" w:history="1">
        <w:r w:rsidR="0055585C" w:rsidRPr="008478B5">
          <w:rPr>
            <w:rStyle w:val="a9"/>
            <w:color w:val="002060"/>
            <w:shd w:val="clear" w:color="auto" w:fill="FFFFFF"/>
          </w:rPr>
          <w:t>https://orcid.org/0000-0001-6293-1546</w:t>
        </w:r>
      </w:hyperlink>
    </w:p>
    <w:p w:rsidR="00314086" w:rsidRPr="00314086" w:rsidRDefault="00314086" w:rsidP="00CE637F">
      <w:pPr>
        <w:spacing w:line="360" w:lineRule="auto"/>
        <w:rPr>
          <w:rStyle w:val="a9"/>
          <w:rFonts w:ascii="Times New Roman" w:hAnsi="Times New Roman" w:cs="Times New Roman"/>
          <w:color w:val="002060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hyperlink r:id="rId8" w:history="1">
        <w:r w:rsidRPr="00391868">
          <w:rPr>
            <w:rStyle w:val="a9"/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semikin_v@mail.ru</w:t>
        </w:r>
      </w:hyperlink>
    </w:p>
    <w:p w:rsidR="00314086" w:rsidRPr="008478B5" w:rsidRDefault="00314086" w:rsidP="00CE637F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vertAlign w:val="superscript"/>
        </w:rPr>
      </w:pPr>
      <w:r w:rsidRPr="008478B5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hyperlink r:id="rId9" w:history="1">
        <w:r w:rsidR="00F43D79" w:rsidRPr="00F43D79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  <w:lang w:val="en-US"/>
          </w:rPr>
          <w:t>kochkin</w:t>
        </w:r>
        <w:r w:rsidR="00F43D79" w:rsidRPr="00F43D79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</w:rPr>
          <w:t>25011983@</w:t>
        </w:r>
        <w:r w:rsidR="00F43D79" w:rsidRPr="00F43D79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  <w:lang w:val="en-US"/>
          </w:rPr>
          <w:t>mail</w:t>
        </w:r>
        <w:r w:rsidR="00F43D79" w:rsidRPr="00F43D79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</w:rPr>
          <w:t>.</w:t>
        </w:r>
        <w:r w:rsidR="00F43D79" w:rsidRPr="00F43D79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  <w:lang w:val="en-US"/>
          </w:rPr>
          <w:t>ru</w:t>
        </w:r>
      </w:hyperlink>
      <w:r w:rsidRPr="00F43D79">
        <w:rPr>
          <w:rStyle w:val="a9"/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hyperlink r:id="rId10" w:history="1">
        <w:r w:rsidR="001D291C" w:rsidRPr="00F43D79">
          <w:rPr>
            <w:rStyle w:val="a9"/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https://orcid.org/0000-0003-1844-0197</w:t>
        </w:r>
      </w:hyperlink>
    </w:p>
    <w:p w:rsidR="00314086" w:rsidRPr="008478B5" w:rsidRDefault="00314086" w:rsidP="00314086">
      <w:pPr>
        <w:spacing w:line="360" w:lineRule="auto"/>
        <w:rPr>
          <w:rStyle w:val="a9"/>
          <w:rFonts w:ascii="Times New Roman" w:eastAsia="Calibri" w:hAnsi="Times New Roman" w:cs="Times New Roman"/>
          <w:color w:val="002060"/>
          <w:sz w:val="24"/>
          <w:szCs w:val="24"/>
          <w:u w:val="none"/>
        </w:rPr>
      </w:pPr>
      <w:r w:rsidRPr="008478B5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4</w:t>
      </w:r>
      <w:hyperlink r:id="rId11" w:history="1">
        <w:r w:rsidRPr="008478B5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  <w:lang w:val="en-US"/>
          </w:rPr>
          <w:t>vkostritsin</w:t>
        </w:r>
        <w:r w:rsidRPr="008478B5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</w:rPr>
          <w:t>@</w:t>
        </w:r>
        <w:r w:rsidRPr="008478B5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  <w:lang w:val="en-US"/>
          </w:rPr>
          <w:t>mail</w:t>
        </w:r>
        <w:r w:rsidRPr="008478B5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</w:rPr>
          <w:t>.</w:t>
        </w:r>
        <w:proofErr w:type="spellStart"/>
        <w:r w:rsidRPr="008478B5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  <w:lang w:val="en-US"/>
          </w:rPr>
          <w:t>ru</w:t>
        </w:r>
        <w:proofErr w:type="spellEnd"/>
      </w:hyperlink>
      <w:r w:rsidR="00F43D79">
        <w:tab/>
      </w:r>
      <w:r w:rsidR="00F43D79">
        <w:tab/>
        <w:t xml:space="preserve"> </w:t>
      </w:r>
    </w:p>
    <w:p w:rsidR="00314086" w:rsidRDefault="00314086" w:rsidP="003140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4086" w:rsidRDefault="00314086" w:rsidP="00C33C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15B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="001C23E0" w:rsidRPr="001C23E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27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статье представлены результаты социально-психологического исследования: субъективного благополучия, удовлетворенности основными жизненными потребностями у женщин репродуктивного возраста проживающих </w:t>
      </w:r>
      <w:r w:rsidR="007107B4">
        <w:rPr>
          <w:rFonts w:ascii="Times New Roman" w:hAnsi="Times New Roman" w:cs="Times New Roman"/>
          <w:sz w:val="24"/>
          <w:szCs w:val="24"/>
        </w:rPr>
        <w:t>в ЯНАО</w:t>
      </w:r>
      <w:r>
        <w:rPr>
          <w:rFonts w:ascii="Times New Roman" w:hAnsi="Times New Roman" w:cs="Times New Roman"/>
          <w:sz w:val="24"/>
          <w:szCs w:val="24"/>
        </w:rPr>
        <w:t xml:space="preserve">. Было отмечено,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доля 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удовлетворенных своей жизнью превышает долю лиц неудовлетворенных в обеих группах. Ухудшение показателей по шкале удовлетворенность жизнью и увеличение нормативных показателей в 2 раза по методике нервно-психической адаптации было отмечено у респондентов в группе с низким уровнем удовлетворенности основными жизненными потребностями. </w:t>
      </w:r>
    </w:p>
    <w:p w:rsidR="00314086" w:rsidRDefault="00314086" w:rsidP="00C33C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15B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жизненные потребности, субъективное благополучие, коренные жители, </w:t>
      </w:r>
      <w:r w:rsidRPr="00735347">
        <w:rPr>
          <w:rFonts w:ascii="Times New Roman" w:hAnsi="Times New Roman" w:cs="Times New Roman"/>
          <w:sz w:val="24"/>
          <w:szCs w:val="24"/>
        </w:rPr>
        <w:t>пришлые жители</w:t>
      </w:r>
      <w:r w:rsidRPr="00D34D3A">
        <w:rPr>
          <w:rFonts w:ascii="Times New Roman" w:hAnsi="Times New Roman" w:cs="Times New Roman"/>
          <w:i/>
          <w:sz w:val="24"/>
          <w:szCs w:val="24"/>
        </w:rPr>
        <w:t>.</w:t>
      </w:r>
    </w:p>
    <w:p w:rsidR="00314086" w:rsidRPr="00700C12" w:rsidRDefault="00314086" w:rsidP="00C33C3A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Цитирование</w:t>
      </w:r>
      <w:r w:rsidRPr="00405C4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14086">
        <w:rPr>
          <w:rFonts w:ascii="Times New Roman" w:hAnsi="Times New Roman"/>
          <w:bCs/>
          <w:sz w:val="24"/>
          <w:szCs w:val="24"/>
        </w:rPr>
        <w:t>Попова Т.Л.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26424D">
        <w:rPr>
          <w:rFonts w:ascii="Times New Roman" w:eastAsia="Calibri" w:hAnsi="Times New Roman"/>
          <w:sz w:val="24"/>
          <w:szCs w:val="24"/>
        </w:rPr>
        <w:t xml:space="preserve">В.В. </w:t>
      </w:r>
      <w:r>
        <w:rPr>
          <w:rFonts w:ascii="Times New Roman" w:eastAsia="Calibri" w:hAnsi="Times New Roman"/>
          <w:sz w:val="24"/>
          <w:szCs w:val="24"/>
        </w:rPr>
        <w:t>Семикин</w:t>
      </w:r>
      <w:r w:rsidRPr="0026424D">
        <w:rPr>
          <w:rFonts w:ascii="Times New Roman" w:eastAsia="Calibri" w:hAnsi="Times New Roman"/>
          <w:sz w:val="24"/>
          <w:szCs w:val="24"/>
        </w:rPr>
        <w:t xml:space="preserve">, Р.А. Кочкин, </w:t>
      </w:r>
      <w:r>
        <w:rPr>
          <w:rFonts w:ascii="Times New Roman" w:eastAsia="Calibri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eastAsia="Calibri" w:hAnsi="Times New Roman"/>
          <w:sz w:val="24"/>
          <w:szCs w:val="24"/>
        </w:rPr>
        <w:t>Кострицын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Социально-психологические характеристики качества жизни женщин репродуктивного возраста</w:t>
      </w:r>
      <w:r w:rsidR="00EC6E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проживающи</w:t>
      </w:r>
      <w:r w:rsidR="00EC6E92">
        <w:rPr>
          <w:rFonts w:ascii="Times New Roman" w:hAnsi="Times New Roman" w:cs="Times New Roman"/>
          <w:bCs/>
          <w:sz w:val="24"/>
          <w:szCs w:val="24"/>
        </w:rPr>
        <w:t xml:space="preserve">х в ЯНАО 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eastAsia="Calibri" w:hAnsi="Times New Roman"/>
          <w:sz w:val="24"/>
          <w:szCs w:val="24"/>
        </w:rPr>
        <w:t xml:space="preserve">Научный вестник Ямало-Ненецкого автономного округа. </w:t>
      </w:r>
      <w:r w:rsidRPr="00700C12">
        <w:rPr>
          <w:rFonts w:ascii="Times New Roman" w:eastAsia="Calibri" w:hAnsi="Times New Roman"/>
          <w:sz w:val="24"/>
          <w:szCs w:val="24"/>
          <w:lang w:val="en-US"/>
        </w:rPr>
        <w:t>2020.</w:t>
      </w:r>
      <w:r w:rsidR="00F0403F" w:rsidRPr="00700C1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700C12">
        <w:rPr>
          <w:rFonts w:ascii="Times New Roman" w:eastAsia="Calibri" w:hAnsi="Times New Roman"/>
          <w:sz w:val="24"/>
          <w:szCs w:val="24"/>
          <w:lang w:val="en-US"/>
        </w:rPr>
        <w:t xml:space="preserve">(109). №4. </w:t>
      </w:r>
      <w:r>
        <w:rPr>
          <w:rFonts w:ascii="Times New Roman" w:eastAsia="Calibri" w:hAnsi="Times New Roman"/>
          <w:sz w:val="24"/>
          <w:szCs w:val="24"/>
        </w:rPr>
        <w:t>С</w:t>
      </w:r>
      <w:r w:rsidRPr="00700C12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F0403F" w:rsidRPr="00700C12">
        <w:rPr>
          <w:rFonts w:ascii="Times New Roman" w:eastAsia="Calibri" w:hAnsi="Times New Roman"/>
          <w:sz w:val="24"/>
          <w:szCs w:val="24"/>
          <w:lang w:val="en-US"/>
        </w:rPr>
        <w:t>____</w:t>
      </w:r>
      <w:r w:rsidRPr="00700C12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F0403F" w:rsidRPr="00700C1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0403F">
        <w:rPr>
          <w:rFonts w:ascii="Times New Roman" w:eastAsia="Calibri" w:hAnsi="Times New Roman"/>
          <w:sz w:val="24"/>
          <w:szCs w:val="24"/>
          <w:lang w:val="en-US"/>
        </w:rPr>
        <w:t>doi</w:t>
      </w:r>
      <w:proofErr w:type="spellEnd"/>
      <w:r w:rsidRPr="00700C12">
        <w:rPr>
          <w:rFonts w:ascii="Times New Roman" w:eastAsia="Calibri" w:hAnsi="Times New Roman"/>
          <w:sz w:val="24"/>
          <w:szCs w:val="24"/>
          <w:lang w:val="en-US"/>
        </w:rPr>
        <w:t>:</w:t>
      </w:r>
      <w:r w:rsidR="00F0403F" w:rsidRPr="00700C12">
        <w:rPr>
          <w:rFonts w:ascii="Times New Roman" w:eastAsia="Calibri" w:hAnsi="Times New Roman"/>
          <w:sz w:val="24"/>
          <w:szCs w:val="24"/>
          <w:lang w:val="en-US"/>
        </w:rPr>
        <w:t>_</w:t>
      </w:r>
      <w:proofErr w:type="gramEnd"/>
      <w:r w:rsidR="00F0403F" w:rsidRPr="00700C12">
        <w:rPr>
          <w:rFonts w:ascii="Times New Roman" w:eastAsia="Calibri" w:hAnsi="Times New Roman"/>
          <w:sz w:val="24"/>
          <w:szCs w:val="24"/>
          <w:lang w:val="en-US"/>
        </w:rPr>
        <w:t>________________</w:t>
      </w:r>
    </w:p>
    <w:p w:rsidR="00F0403F" w:rsidRDefault="00F0403F" w:rsidP="00314086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lastRenderedPageBreak/>
        <w:t>Original</w:t>
      </w:r>
      <w:r w:rsidRPr="00F0403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article</w:t>
      </w:r>
    </w:p>
    <w:p w:rsidR="00B77424" w:rsidRDefault="00B77424" w:rsidP="00B774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403F" w:rsidRDefault="00B77424" w:rsidP="00B774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7424">
        <w:rPr>
          <w:rFonts w:ascii="Times New Roman" w:hAnsi="Times New Roman" w:cs="Times New Roman"/>
          <w:b/>
          <w:sz w:val="24"/>
          <w:szCs w:val="24"/>
          <w:lang w:val="en-US"/>
        </w:rPr>
        <w:t>Socio-psychological characteristics of the quality of life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Pr="00B77424">
        <w:rPr>
          <w:rFonts w:ascii="Times New Roman" w:hAnsi="Times New Roman" w:cs="Times New Roman"/>
          <w:b/>
          <w:sz w:val="24"/>
          <w:szCs w:val="24"/>
          <w:lang w:val="en-US"/>
        </w:rPr>
        <w:t>women of repro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ductive age living in the Yamal</w:t>
      </w:r>
      <w:r w:rsidRPr="00B77424">
        <w:rPr>
          <w:rFonts w:ascii="Times New Roman" w:hAnsi="Times New Roman" w:cs="Times New Roman"/>
          <w:b/>
          <w:sz w:val="24"/>
          <w:szCs w:val="24"/>
          <w:lang w:val="en-US"/>
        </w:rPr>
        <w:t>-Nenets Autonomous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District</w:t>
      </w:r>
    </w:p>
    <w:p w:rsidR="001C6AF0" w:rsidRDefault="00674630" w:rsidP="00674630">
      <w:pPr>
        <w:spacing w:before="240" w:after="160" w:line="360" w:lineRule="auto"/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</w:pPr>
      <w:r w:rsidRPr="006746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Tatyana</w:t>
      </w:r>
      <w:r w:rsidRPr="00674630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1C6AF0" w:rsidRPr="00674630">
        <w:rPr>
          <w:rFonts w:ascii="Times New Roman" w:eastAsia="Calibri" w:hAnsi="Times New Roman"/>
          <w:b/>
          <w:sz w:val="24"/>
          <w:szCs w:val="24"/>
          <w:lang w:val="en-US"/>
        </w:rPr>
        <w:t>L. Popova</w:t>
      </w:r>
      <w:r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  <w:t>1</w:t>
      </w:r>
      <w:r w:rsidR="001C6AF0" w:rsidRPr="00674630">
        <w:rPr>
          <w:rFonts w:ascii="Times New Roman" w:eastAsia="Calibri" w:hAnsi="Times New Roman"/>
          <w:b/>
          <w:sz w:val="24"/>
          <w:szCs w:val="24"/>
          <w:lang w:val="en-US"/>
        </w:rPr>
        <w:t xml:space="preserve">, </w:t>
      </w:r>
      <w:r w:rsidRPr="006746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Victor</w:t>
      </w:r>
      <w:r w:rsidRPr="00674630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="001C6AF0" w:rsidRPr="00674630">
        <w:rPr>
          <w:rFonts w:ascii="Times New Roman" w:eastAsia="Calibri" w:hAnsi="Times New Roman"/>
          <w:b/>
          <w:sz w:val="24"/>
          <w:szCs w:val="24"/>
          <w:lang w:val="en-US"/>
        </w:rPr>
        <w:t>V. Semikin</w:t>
      </w:r>
      <w:r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  <w:t>2</w:t>
      </w:r>
      <w:r w:rsidR="001C6AF0" w:rsidRPr="00674630">
        <w:rPr>
          <w:rFonts w:ascii="Times New Roman" w:eastAsia="Calibri" w:hAnsi="Times New Roman"/>
          <w:b/>
          <w:sz w:val="24"/>
          <w:szCs w:val="24"/>
          <w:lang w:val="en-US"/>
        </w:rPr>
        <w:t xml:space="preserve">, </w:t>
      </w:r>
      <w:r w:rsidRPr="006746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Ruslan</w:t>
      </w:r>
      <w:r w:rsidR="001C6AF0" w:rsidRPr="00674630">
        <w:rPr>
          <w:rFonts w:ascii="Times New Roman" w:eastAsia="Calibri" w:hAnsi="Times New Roman"/>
          <w:b/>
          <w:sz w:val="24"/>
          <w:szCs w:val="24"/>
          <w:lang w:val="en-US"/>
        </w:rPr>
        <w:t xml:space="preserve"> A. Kochkin</w:t>
      </w:r>
      <w:r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  <w:t>3</w:t>
      </w:r>
      <w:r w:rsidR="00116C28">
        <w:rPr>
          <w:rFonts w:ascii="Times New Roman" w:eastAsia="Calibri" w:hAnsi="Times New Roman"/>
          <w:b/>
          <w:sz w:val="24"/>
          <w:szCs w:val="24"/>
          <w:lang w:val="en-US"/>
        </w:rPr>
        <w:t>,</w:t>
      </w:r>
      <w:r w:rsidR="001C6AF0" w:rsidRPr="00674630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6746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Vladimir</w:t>
      </w:r>
      <w:r w:rsidR="001C6AF0" w:rsidRPr="00674630">
        <w:rPr>
          <w:rFonts w:ascii="Times New Roman" w:eastAsia="Calibri" w:hAnsi="Times New Roman"/>
          <w:b/>
          <w:sz w:val="24"/>
          <w:szCs w:val="24"/>
          <w:lang w:val="en-US"/>
        </w:rPr>
        <w:t xml:space="preserve"> V. Kostritsyn</w:t>
      </w:r>
      <w:r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  <w:t>4</w:t>
      </w:r>
    </w:p>
    <w:p w:rsidR="001C6AF0" w:rsidRDefault="00674630" w:rsidP="00674630">
      <w:pPr>
        <w:spacing w:before="240" w:after="160" w:line="360" w:lineRule="auto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  <w:t>1</w:t>
      </w:r>
      <w:r w:rsidRPr="00674630"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  <w:t xml:space="preserve">,2,3,4 </w:t>
      </w:r>
      <w:r>
        <w:rPr>
          <w:rFonts w:ascii="Times New Roman" w:eastAsia="Calibri" w:hAnsi="Times New Roman"/>
          <w:bCs/>
          <w:sz w:val="24"/>
          <w:szCs w:val="24"/>
          <w:lang w:val="en-US"/>
        </w:rPr>
        <w:t>A</w:t>
      </w:r>
      <w:r w:rsidR="001C6AF0" w:rsidRPr="00213CA5">
        <w:rPr>
          <w:rFonts w:ascii="Times New Roman" w:eastAsia="Calibri" w:hAnsi="Times New Roman"/>
          <w:sz w:val="24"/>
          <w:szCs w:val="24"/>
          <w:lang w:val="en-US"/>
        </w:rPr>
        <w:t>rctic Research Center,</w:t>
      </w:r>
      <w:r w:rsidR="001C6AF0" w:rsidRPr="00213CA5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="001C6AF0" w:rsidRPr="0026424D">
        <w:rPr>
          <w:rFonts w:ascii="Times New Roman" w:eastAsia="Calibri" w:hAnsi="Times New Roman"/>
          <w:sz w:val="24"/>
          <w:szCs w:val="24"/>
          <w:lang w:val="en-US"/>
        </w:rPr>
        <w:t>Salekhard</w:t>
      </w:r>
      <w:proofErr w:type="spellEnd"/>
      <w:r w:rsidR="001C6AF0" w:rsidRPr="0026424D">
        <w:rPr>
          <w:rFonts w:ascii="Times New Roman" w:eastAsia="Calibri" w:hAnsi="Times New Roman"/>
          <w:sz w:val="24"/>
          <w:szCs w:val="24"/>
          <w:lang w:val="en-US"/>
        </w:rPr>
        <w:t>, Russia</w:t>
      </w:r>
    </w:p>
    <w:p w:rsidR="00382DF7" w:rsidRPr="00064260" w:rsidRDefault="00382DF7" w:rsidP="00382DF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color w:val="002060"/>
          <w:lang w:val="en-US"/>
        </w:rPr>
      </w:pPr>
      <w:r w:rsidRPr="00F43D79">
        <w:rPr>
          <w:rFonts w:eastAsia="Calibri"/>
          <w:color w:val="002060"/>
          <w:vertAlign w:val="superscript"/>
          <w:lang w:val="en-US"/>
        </w:rPr>
        <w:t>1</w:t>
      </w:r>
      <w:hyperlink r:id="rId12" w:history="1">
        <w:r w:rsidRPr="00064260">
          <w:rPr>
            <w:rStyle w:val="a9"/>
            <w:rFonts w:eastAsia="Calibri"/>
            <w:color w:val="002060"/>
            <w:lang w:val="en-US"/>
          </w:rPr>
          <w:t>popova-nadym@yandex.ru</w:t>
        </w:r>
      </w:hyperlink>
      <w:r w:rsidR="002F088C" w:rsidRPr="00064260">
        <w:rPr>
          <w:color w:val="002060"/>
          <w:lang w:val="en-US"/>
        </w:rPr>
        <w:t>,</w:t>
      </w:r>
      <w:r w:rsidRPr="00064260">
        <w:rPr>
          <w:rStyle w:val="a9"/>
          <w:rFonts w:eastAsia="Calibri"/>
          <w:color w:val="002060"/>
          <w:lang w:val="en-US"/>
        </w:rPr>
        <w:t xml:space="preserve"> </w:t>
      </w:r>
      <w:r w:rsidR="002F088C" w:rsidRPr="00064260">
        <w:rPr>
          <w:rStyle w:val="orcid-id-https"/>
          <w:rFonts w:eastAsiaTheme="majorEastAsia"/>
          <w:color w:val="002060"/>
          <w:shd w:val="clear" w:color="auto" w:fill="FFFFFF"/>
          <w:lang w:val="en-US"/>
        </w:rPr>
        <w:t>https://orcid.org/0000-0001-6293-1546</w:t>
      </w:r>
    </w:p>
    <w:p w:rsidR="00382DF7" w:rsidRPr="00F43D79" w:rsidRDefault="00382DF7" w:rsidP="00674630">
      <w:pPr>
        <w:spacing w:before="240" w:after="160" w:line="360" w:lineRule="auto"/>
        <w:rPr>
          <w:rFonts w:ascii="Times New Roman" w:eastAsia="Calibri" w:hAnsi="Times New Roman"/>
          <w:sz w:val="24"/>
          <w:szCs w:val="24"/>
          <w:vertAlign w:val="superscript"/>
          <w:lang w:val="en-US"/>
        </w:rPr>
      </w:pPr>
      <w:r w:rsidRPr="00F43D79">
        <w:rPr>
          <w:rFonts w:ascii="Times New Roman" w:eastAsia="Calibri" w:hAnsi="Times New Roman"/>
          <w:sz w:val="24"/>
          <w:szCs w:val="24"/>
          <w:vertAlign w:val="superscript"/>
          <w:lang w:val="en-US"/>
        </w:rPr>
        <w:t>2</w:t>
      </w:r>
      <w:hyperlink r:id="rId13" w:history="1">
        <w:r w:rsidRPr="00F43D79">
          <w:rPr>
            <w:rStyle w:val="a9"/>
            <w:rFonts w:ascii="Times New Roman" w:hAnsi="Times New Roman" w:cs="Times New Roman"/>
            <w:color w:val="002060"/>
            <w:sz w:val="24"/>
            <w:szCs w:val="24"/>
            <w:shd w:val="clear" w:color="auto" w:fill="FFFFFF"/>
            <w:lang w:val="en-US"/>
          </w:rPr>
          <w:t>semikin_v@mail.ru</w:t>
        </w:r>
      </w:hyperlink>
      <w:r w:rsidR="00805566" w:rsidRPr="00F43D79">
        <w:rPr>
          <w:rStyle w:val="a9"/>
          <w:rFonts w:ascii="Times New Roman" w:eastAsia="Calibri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</w:t>
      </w:r>
    </w:p>
    <w:p w:rsidR="00382DF7" w:rsidRPr="00064260" w:rsidRDefault="00382DF7" w:rsidP="002F088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color w:val="002060"/>
          <w:lang w:val="en-US"/>
        </w:rPr>
      </w:pPr>
      <w:r w:rsidRPr="00F43D79">
        <w:rPr>
          <w:rFonts w:eastAsia="Calibri"/>
          <w:vertAlign w:val="superscript"/>
          <w:lang w:val="en-US"/>
        </w:rPr>
        <w:t>3</w:t>
      </w:r>
      <w:hyperlink r:id="rId14" w:history="1">
        <w:r w:rsidR="00F43D79" w:rsidRPr="00064260">
          <w:rPr>
            <w:rStyle w:val="a9"/>
            <w:rFonts w:eastAsia="Calibri"/>
            <w:color w:val="002060"/>
            <w:lang w:val="en-US"/>
          </w:rPr>
          <w:t>kochkin25011983@mail.ru</w:t>
        </w:r>
      </w:hyperlink>
      <w:r w:rsidRPr="00064260">
        <w:rPr>
          <w:rStyle w:val="a9"/>
          <w:rFonts w:eastAsia="Calibri"/>
          <w:color w:val="002060"/>
          <w:lang w:val="en-US"/>
        </w:rPr>
        <w:t xml:space="preserve">, </w:t>
      </w:r>
      <w:r w:rsidR="002F088C" w:rsidRPr="00064260">
        <w:rPr>
          <w:rStyle w:val="orcid-id-https"/>
          <w:rFonts w:eastAsiaTheme="majorEastAsia"/>
          <w:color w:val="002060"/>
          <w:shd w:val="clear" w:color="auto" w:fill="FFFFFF"/>
          <w:lang w:val="en-US"/>
        </w:rPr>
        <w:t>https://orcid.org/0000-0003-1844-0197</w:t>
      </w:r>
    </w:p>
    <w:p w:rsidR="00382DF7" w:rsidRPr="00EC6E92" w:rsidRDefault="00382DF7" w:rsidP="00382DF7">
      <w:pPr>
        <w:spacing w:line="360" w:lineRule="auto"/>
        <w:rPr>
          <w:rStyle w:val="a9"/>
          <w:rFonts w:ascii="Times New Roman" w:eastAsia="Calibri" w:hAnsi="Times New Roman" w:cs="Times New Roman"/>
          <w:sz w:val="24"/>
          <w:szCs w:val="24"/>
          <w:u w:val="none"/>
          <w:lang w:val="en-US"/>
        </w:rPr>
      </w:pPr>
      <w:r w:rsidRPr="00EC6E92">
        <w:rPr>
          <w:rFonts w:ascii="Times New Roman" w:eastAsia="Calibri" w:hAnsi="Times New Roman"/>
          <w:sz w:val="24"/>
          <w:szCs w:val="24"/>
          <w:vertAlign w:val="superscript"/>
          <w:lang w:val="en-US"/>
        </w:rPr>
        <w:t>4</w:t>
      </w:r>
      <w:hyperlink r:id="rId15" w:history="1">
        <w:r w:rsidRPr="00F43D79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  <w:lang w:val="en-US"/>
          </w:rPr>
          <w:t>vkostritsin</w:t>
        </w:r>
        <w:r w:rsidRPr="00EC6E92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  <w:lang w:val="en-US"/>
          </w:rPr>
          <w:t>@</w:t>
        </w:r>
        <w:r w:rsidRPr="00F43D79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  <w:lang w:val="en-US"/>
          </w:rPr>
          <w:t>mail</w:t>
        </w:r>
        <w:r w:rsidRPr="00EC6E92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  <w:lang w:val="en-US"/>
          </w:rPr>
          <w:t>.</w:t>
        </w:r>
        <w:r w:rsidRPr="00F43D79">
          <w:rPr>
            <w:rStyle w:val="a9"/>
            <w:rFonts w:ascii="Times New Roman" w:eastAsia="Calibri" w:hAnsi="Times New Roman" w:cs="Times New Roman"/>
            <w:color w:val="002060"/>
            <w:sz w:val="24"/>
            <w:szCs w:val="24"/>
            <w:lang w:val="en-US"/>
          </w:rPr>
          <w:t>ru</w:t>
        </w:r>
      </w:hyperlink>
      <w:r w:rsidR="00F43D79" w:rsidRPr="00EC6E92">
        <w:rPr>
          <w:color w:val="002060"/>
          <w:lang w:val="en-US"/>
        </w:rPr>
        <w:tab/>
      </w:r>
      <w:r w:rsidR="00F43D79" w:rsidRPr="00EC6E92">
        <w:rPr>
          <w:lang w:val="en-US"/>
        </w:rPr>
        <w:tab/>
      </w:r>
    </w:p>
    <w:p w:rsidR="00382DF7" w:rsidRPr="00EC6E92" w:rsidRDefault="00382DF7" w:rsidP="00382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928BF" w:rsidRDefault="00C61804" w:rsidP="00C33C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804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  <w:r w:rsidR="001C23E0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C61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8BF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The article presents the results of a socio-psychological study: subjective well-being, satisfaction with basic </w:t>
      </w:r>
      <w:r w:rsidR="0034786C" w:rsidRPr="0034786C">
        <w:rPr>
          <w:rFonts w:ascii="Times New Roman" w:hAnsi="Times New Roman" w:cs="Times New Roman"/>
          <w:sz w:val="24"/>
          <w:szCs w:val="24"/>
          <w:lang w:val="en-US"/>
        </w:rPr>
        <w:t xml:space="preserve">vital requirements </w:t>
      </w:r>
      <w:r w:rsidR="009928BF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among women of reproductive age living in the Yamal-Nenets Autonomous District. It was noted </w:t>
      </w:r>
      <w:r w:rsidR="00C62B04">
        <w:rPr>
          <w:rFonts w:ascii="Times New Roman" w:hAnsi="Times New Roman" w:cs="Times New Roman"/>
          <w:sz w:val="24"/>
          <w:szCs w:val="24"/>
          <w:lang w:val="en-US"/>
        </w:rPr>
        <w:t xml:space="preserve">in both groups </w:t>
      </w:r>
      <w:r w:rsidR="009928BF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that the </w:t>
      </w:r>
      <w:r w:rsidR="003648B2">
        <w:rPr>
          <w:rFonts w:ascii="Times New Roman" w:hAnsi="Times New Roman" w:cs="Times New Roman"/>
          <w:sz w:val="24"/>
          <w:szCs w:val="24"/>
          <w:lang w:val="en-US"/>
        </w:rPr>
        <w:t>proportion</w:t>
      </w:r>
      <w:r w:rsidR="009928BF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 of people who are satisfied with their lives </w:t>
      </w:r>
      <w:r w:rsidR="00C62B04" w:rsidRPr="00C62B04">
        <w:rPr>
          <w:rFonts w:ascii="Times New Roman" w:hAnsi="Times New Roman" w:cs="Times New Roman"/>
          <w:sz w:val="24"/>
          <w:szCs w:val="24"/>
          <w:lang w:val="en-US"/>
        </w:rPr>
        <w:t>exceeds the proportion of those who are dissatisfied.</w:t>
      </w:r>
      <w:r w:rsidR="009928BF" w:rsidRPr="009928BF">
        <w:rPr>
          <w:rFonts w:ascii="Times New Roman" w:hAnsi="Times New Roman" w:cs="Times New Roman"/>
          <w:sz w:val="24"/>
          <w:szCs w:val="24"/>
          <w:lang w:val="en-US"/>
        </w:rPr>
        <w:t xml:space="preserve"> Deterioration of indicators on the life satisfaction scale and an increase in standard indicators by 2 times according to the method of neuropsychic adaptation were noted among respondents in the group with a low level of satisfaction with basic </w:t>
      </w:r>
      <w:r w:rsidR="0034786C" w:rsidRPr="0034786C">
        <w:rPr>
          <w:rFonts w:ascii="Times New Roman" w:hAnsi="Times New Roman" w:cs="Times New Roman"/>
          <w:sz w:val="24"/>
          <w:szCs w:val="24"/>
          <w:lang w:val="en-US"/>
        </w:rPr>
        <w:t>vital requirements</w:t>
      </w:r>
      <w:r w:rsidR="009928BF" w:rsidRPr="009928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1804" w:rsidRDefault="00C61804" w:rsidP="00C33C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804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="00AC0A6B" w:rsidRPr="00AC0A6B">
        <w:rPr>
          <w:lang w:val="en-US"/>
        </w:rPr>
        <w:t xml:space="preserve"> </w:t>
      </w:r>
      <w:r w:rsidR="00BB6400" w:rsidRPr="00BB6400">
        <w:rPr>
          <w:rFonts w:ascii="Times New Roman" w:hAnsi="Times New Roman" w:cs="Times New Roman"/>
          <w:sz w:val="24"/>
          <w:szCs w:val="24"/>
          <w:lang w:val="en-US"/>
        </w:rPr>
        <w:t>vital requirements</w:t>
      </w:r>
      <w:r w:rsidR="00AC0A6B" w:rsidRPr="00AC0A6B">
        <w:rPr>
          <w:rFonts w:ascii="Times New Roman" w:hAnsi="Times New Roman" w:cs="Times New Roman"/>
          <w:sz w:val="24"/>
          <w:szCs w:val="24"/>
          <w:lang w:val="en-US"/>
        </w:rPr>
        <w:t>, subjective well-being, indigenous people,</w:t>
      </w:r>
      <w:r w:rsidRPr="00C61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3E09">
        <w:rPr>
          <w:rFonts w:ascii="Times New Roman" w:hAnsi="Times New Roman" w:cs="Times New Roman"/>
          <w:sz w:val="24"/>
          <w:szCs w:val="24"/>
          <w:lang w:val="en-US"/>
        </w:rPr>
        <w:t>immigrants</w:t>
      </w:r>
      <w:r w:rsidRPr="00C618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1804" w:rsidRPr="00700C12" w:rsidRDefault="00C71E6B" w:rsidP="00C33C3A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  <w:lang w:val="en-US"/>
        </w:rPr>
        <w:t>C</w:t>
      </w:r>
      <w:r w:rsidR="00C61804" w:rsidRPr="004E1BB9">
        <w:rPr>
          <w:rFonts w:ascii="Times New Roman" w:eastAsia="Calibri" w:hAnsi="Times New Roman"/>
          <w:b/>
          <w:i/>
          <w:sz w:val="24"/>
          <w:szCs w:val="24"/>
          <w:lang w:val="en-US"/>
        </w:rPr>
        <w:t>itation</w:t>
      </w:r>
      <w:r w:rsidR="00C61804" w:rsidRPr="00C61804">
        <w:rPr>
          <w:rFonts w:ascii="Times New Roman" w:eastAsia="Calibri" w:hAnsi="Times New Roman"/>
          <w:b/>
          <w:i/>
          <w:sz w:val="24"/>
          <w:szCs w:val="24"/>
          <w:lang w:val="en-US"/>
        </w:rPr>
        <w:t>:</w:t>
      </w:r>
      <w:r w:rsidR="00AF3C8D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r w:rsidR="00AF3C8D" w:rsidRPr="00AF3C8D">
        <w:rPr>
          <w:rFonts w:ascii="Times New Roman" w:eastAsia="Calibri" w:hAnsi="Times New Roman"/>
          <w:bCs/>
          <w:iCs/>
          <w:sz w:val="24"/>
          <w:szCs w:val="24"/>
          <w:lang w:val="en-US"/>
        </w:rPr>
        <w:t xml:space="preserve">T.L. </w:t>
      </w:r>
      <w:r w:rsidR="00C61804" w:rsidRPr="00AF3C8D">
        <w:rPr>
          <w:rFonts w:ascii="Times New Roman" w:hAnsi="Times New Roman"/>
          <w:bCs/>
          <w:sz w:val="24"/>
          <w:szCs w:val="24"/>
          <w:lang w:val="en-US"/>
        </w:rPr>
        <w:t>Popova</w:t>
      </w:r>
      <w:r w:rsidR="00AF3C8D" w:rsidRPr="00AF3C8D">
        <w:rPr>
          <w:rFonts w:ascii="Times New Roman" w:hAnsi="Times New Roman"/>
          <w:bCs/>
          <w:sz w:val="24"/>
          <w:szCs w:val="24"/>
          <w:lang w:val="en-US"/>
        </w:rPr>
        <w:t>,</w:t>
      </w:r>
      <w:r w:rsidR="00AF3C8D" w:rsidRPr="00AF3C8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81BC8">
        <w:rPr>
          <w:rFonts w:ascii="Times New Roman" w:hAnsi="Times New Roman"/>
          <w:sz w:val="24"/>
          <w:szCs w:val="24"/>
          <w:lang w:val="en-US"/>
        </w:rPr>
        <w:t xml:space="preserve">V. V. </w:t>
      </w:r>
      <w:proofErr w:type="spellStart"/>
      <w:r w:rsidR="00681BC8">
        <w:rPr>
          <w:rFonts w:ascii="Times New Roman" w:hAnsi="Times New Roman"/>
          <w:sz w:val="24"/>
          <w:szCs w:val="24"/>
          <w:lang w:val="en-US"/>
        </w:rPr>
        <w:t>Semikin</w:t>
      </w:r>
      <w:proofErr w:type="spellEnd"/>
      <w:r w:rsidR="00681BC8">
        <w:rPr>
          <w:rFonts w:ascii="Times New Roman" w:hAnsi="Times New Roman"/>
          <w:sz w:val="24"/>
          <w:szCs w:val="24"/>
          <w:lang w:val="en-US"/>
        </w:rPr>
        <w:t>, R.</w:t>
      </w:r>
      <w:r w:rsidR="00AF3C8D" w:rsidRPr="00C61804"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="00AF3C8D" w:rsidRPr="00C61804">
        <w:rPr>
          <w:rFonts w:ascii="Times New Roman" w:hAnsi="Times New Roman"/>
          <w:sz w:val="24"/>
          <w:szCs w:val="24"/>
          <w:lang w:val="en-US"/>
        </w:rPr>
        <w:t>Kochkin</w:t>
      </w:r>
      <w:proofErr w:type="spellEnd"/>
      <w:r w:rsidR="00AF3C8D" w:rsidRPr="00C61804">
        <w:rPr>
          <w:rFonts w:ascii="Times New Roman" w:hAnsi="Times New Roman"/>
          <w:sz w:val="24"/>
          <w:szCs w:val="24"/>
          <w:lang w:val="en-US"/>
        </w:rPr>
        <w:t xml:space="preserve">, V. V. </w:t>
      </w:r>
      <w:proofErr w:type="spellStart"/>
      <w:r w:rsidR="00AF3C8D" w:rsidRPr="00C61804">
        <w:rPr>
          <w:rFonts w:ascii="Times New Roman" w:hAnsi="Times New Roman"/>
          <w:sz w:val="24"/>
          <w:szCs w:val="24"/>
          <w:lang w:val="en-US"/>
        </w:rPr>
        <w:t>Kostritsyn</w:t>
      </w:r>
      <w:proofErr w:type="spellEnd"/>
      <w:r w:rsidR="00AF3C8D" w:rsidRPr="00AF3C8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1BC8" w:rsidRPr="00681BC8">
        <w:rPr>
          <w:rFonts w:ascii="Times New Roman" w:hAnsi="Times New Roman" w:cs="Times New Roman"/>
          <w:sz w:val="24"/>
          <w:szCs w:val="24"/>
          <w:lang w:val="en-US"/>
        </w:rPr>
        <w:t>Socio-psychological characteristics of the quality of life of women of reproductive age living in the Yamal-Nenets Autonomous District</w:t>
      </w:r>
      <w:r w:rsidR="00681BC8" w:rsidRPr="00AF3C8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3C8D" w:rsidRPr="00AF3C8D">
        <w:rPr>
          <w:rFonts w:ascii="Times New Roman" w:hAnsi="Times New Roman"/>
          <w:sz w:val="24"/>
          <w:szCs w:val="24"/>
          <w:lang w:val="en-US"/>
        </w:rPr>
        <w:t xml:space="preserve">// </w:t>
      </w:r>
      <w:bookmarkStart w:id="0" w:name="_Hlk53145598"/>
      <w:r w:rsidR="00C61804" w:rsidRPr="00C61804">
        <w:rPr>
          <w:rFonts w:ascii="Times New Roman" w:hAnsi="Times New Roman"/>
          <w:sz w:val="24"/>
          <w:szCs w:val="24"/>
          <w:lang w:val="en-US"/>
        </w:rPr>
        <w:t xml:space="preserve">Scientific Bulletin of the Yamal-Nenets Autonomous </w:t>
      </w:r>
      <w:r w:rsidR="00681BC8">
        <w:rPr>
          <w:rFonts w:ascii="Times New Roman" w:hAnsi="Times New Roman"/>
          <w:sz w:val="24"/>
          <w:szCs w:val="24"/>
          <w:lang w:val="en-US"/>
        </w:rPr>
        <w:t>D</w:t>
      </w:r>
      <w:r w:rsidR="00C61804" w:rsidRPr="00C61804">
        <w:rPr>
          <w:rFonts w:ascii="Times New Roman" w:hAnsi="Times New Roman"/>
          <w:sz w:val="24"/>
          <w:szCs w:val="24"/>
          <w:lang w:val="en-US"/>
        </w:rPr>
        <w:t xml:space="preserve">istrict. </w:t>
      </w:r>
      <w:r w:rsidR="00C61804" w:rsidRPr="0055585C">
        <w:rPr>
          <w:rFonts w:ascii="Times New Roman" w:hAnsi="Times New Roman"/>
          <w:sz w:val="24"/>
          <w:szCs w:val="24"/>
        </w:rPr>
        <w:t>2020. (</w:t>
      </w:r>
      <w:r w:rsidR="00AF3C8D" w:rsidRPr="0055585C">
        <w:rPr>
          <w:rFonts w:ascii="Times New Roman" w:hAnsi="Times New Roman"/>
          <w:sz w:val="24"/>
          <w:szCs w:val="24"/>
        </w:rPr>
        <w:t>109</w:t>
      </w:r>
      <w:r w:rsidR="00C61804" w:rsidRPr="0055585C">
        <w:rPr>
          <w:rFonts w:ascii="Times New Roman" w:hAnsi="Times New Roman"/>
          <w:sz w:val="24"/>
          <w:szCs w:val="24"/>
        </w:rPr>
        <w:t xml:space="preserve">). </w:t>
      </w:r>
      <w:r w:rsidR="00C61804" w:rsidRPr="00700C12">
        <w:rPr>
          <w:rFonts w:ascii="Times New Roman" w:hAnsi="Times New Roman"/>
          <w:sz w:val="24"/>
          <w:szCs w:val="24"/>
        </w:rPr>
        <w:t>№</w:t>
      </w:r>
      <w:r w:rsidR="00AF3C8D" w:rsidRPr="00700C12">
        <w:rPr>
          <w:rFonts w:ascii="Times New Roman" w:hAnsi="Times New Roman"/>
          <w:sz w:val="24"/>
          <w:szCs w:val="24"/>
        </w:rPr>
        <w:t xml:space="preserve"> 4. </w:t>
      </w:r>
      <w:r w:rsidR="00AF3C8D">
        <w:rPr>
          <w:rFonts w:ascii="Times New Roman" w:hAnsi="Times New Roman"/>
          <w:sz w:val="24"/>
          <w:szCs w:val="24"/>
          <w:lang w:val="en-US"/>
        </w:rPr>
        <w:t>P</w:t>
      </w:r>
      <w:r w:rsidR="00AF3C8D" w:rsidRPr="00700C12">
        <w:rPr>
          <w:rFonts w:ascii="Times New Roman" w:hAnsi="Times New Roman"/>
          <w:sz w:val="24"/>
          <w:szCs w:val="24"/>
        </w:rPr>
        <w:t>.___</w:t>
      </w:r>
      <w:r w:rsidR="00C61804" w:rsidRPr="00700C1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F3C8D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proofErr w:type="gramStart"/>
      <w:r w:rsidR="00C61804" w:rsidRPr="00700C12">
        <w:rPr>
          <w:rFonts w:ascii="Times New Roman" w:hAnsi="Times New Roman"/>
          <w:sz w:val="24"/>
          <w:szCs w:val="24"/>
        </w:rPr>
        <w:t>: .</w:t>
      </w:r>
      <w:proofErr w:type="gramEnd"/>
    </w:p>
    <w:bookmarkEnd w:id="0"/>
    <w:p w:rsidR="00F02122" w:rsidRDefault="00F02122" w:rsidP="00585F6B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85F6B" w:rsidRPr="00D5715B" w:rsidRDefault="00585F6B" w:rsidP="00585F6B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5715B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F02122" w:rsidRDefault="00F02122" w:rsidP="00F021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Ямало-Ненецкий автономный округ</w:t>
      </w:r>
      <w:r w:rsidR="007107B4">
        <w:rPr>
          <w:rFonts w:ascii="Times New Roman" w:eastAsia="Times New Roman" w:hAnsi="Times New Roman" w:cs="Times New Roman"/>
          <w:sz w:val="24"/>
          <w:szCs w:val="24"/>
        </w:rPr>
        <w:t xml:space="preserve"> (далее – ЯНАО)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динамично развивающийся регион России, которому в 2020 году исполняется 90 лет. Я</w:t>
      </w:r>
      <w:r w:rsidR="007107B4">
        <w:rPr>
          <w:rFonts w:ascii="Times New Roman" w:eastAsia="Times New Roman" w:hAnsi="Times New Roman" w:cs="Times New Roman"/>
          <w:sz w:val="24"/>
          <w:szCs w:val="24"/>
        </w:rPr>
        <w:t>НАО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занимает 12 место в региональном рейтинге качества жизни россиян за 2019 год, но мониторинг и повышение </w:t>
      </w:r>
      <w:r w:rsidRPr="00A323EE">
        <w:rPr>
          <w:rFonts w:ascii="Times New Roman" w:eastAsia="Times New Roman" w:hAnsi="Times New Roman" w:cs="Times New Roman"/>
          <w:sz w:val="24"/>
          <w:szCs w:val="24"/>
        </w:rPr>
        <w:t xml:space="preserve">качества жизни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населения, в том числе коренных жителей</w:t>
      </w:r>
      <w:r w:rsidR="00E3007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проживающих в Арктической зоне</w:t>
      </w:r>
      <w:r w:rsidR="00EB41C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3EE">
        <w:rPr>
          <w:rFonts w:ascii="Times New Roman" w:eastAsia="Times New Roman" w:hAnsi="Times New Roman" w:cs="Times New Roman"/>
          <w:sz w:val="24"/>
          <w:szCs w:val="24"/>
        </w:rPr>
        <w:t>входит в число стратегических приоритетов государственной политики Российской Федерации на период до 20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A323E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20DA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региональной политике властей автономного округа улучшение качества жизни жителей и устойчивое развитие коренных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малочисленных народов Севера так же является приоритетной задачей и особое внимание уделяется вопросам научного обеспечения и проведения научных исследований, что отражено в постановлении губернатора ЯНАО от 28.12.2017 №132-ПГ «Об утверждении Народной программы коренных малочисленных народов Севера в Ямало-Ненецком автономном округе» (в ред. постановления Губернатора ЯНАО от 11.10.2018 №109-ПГ).</w:t>
      </w:r>
    </w:p>
    <w:p w:rsidR="00F02122" w:rsidRPr="00936E11" w:rsidRDefault="00F02122" w:rsidP="00F02122">
      <w:pPr>
        <w:pStyle w:val="a7"/>
        <w:spacing w:before="0" w:beforeAutospacing="0" w:after="64" w:afterAutospacing="0" w:line="360" w:lineRule="auto"/>
        <w:ind w:firstLine="708"/>
        <w:jc w:val="both"/>
        <w:rPr>
          <w:spacing w:val="3"/>
        </w:rPr>
      </w:pPr>
      <w:r w:rsidRPr="00936E11">
        <w:rPr>
          <w:rFonts w:eastAsia="TimesNewRomanPSMT"/>
        </w:rPr>
        <w:t xml:space="preserve">Оценка качества жизни все чаще используется в последнее время в разных областях науки и практики, это связано с тем, что человек с основными его потребностями находится в центре внимания различных специалистов. </w:t>
      </w:r>
      <w:r w:rsidRPr="00936E11">
        <w:t>Качество жизни представляет собой сложную структуру взаимосвязей ее составляющих: здоровье популяции, качество природной среды, качество образования, и т. п. Кроме того</w:t>
      </w:r>
      <w:r w:rsidR="00D61134">
        <w:t>,</w:t>
      </w:r>
      <w:r w:rsidRPr="00936E11">
        <w:t xml:space="preserve"> качество жизни - это интегральная характеристика эмоционального и социального, психологического и физического функционирования человека, основанная на его субъективном восприятии [1]. Изучение социально-психологических аспектов качества жизни, удовлетворенности жизнью и </w:t>
      </w:r>
      <w:proofErr w:type="gramStart"/>
      <w:r w:rsidRPr="00936E11">
        <w:t>факторов</w:t>
      </w:r>
      <w:proofErr w:type="gramEnd"/>
      <w:r w:rsidRPr="00936E11">
        <w:t xml:space="preserve"> влияющих на субъективное благополучие давно вызывает интерес как у западных исследователей (Аргайл М., </w:t>
      </w:r>
      <w:proofErr w:type="spellStart"/>
      <w:r w:rsidRPr="00936E11">
        <w:t>Истерлин</w:t>
      </w:r>
      <w:proofErr w:type="spellEnd"/>
      <w:r w:rsidRPr="00936E11">
        <w:t xml:space="preserve"> Р., Кэмпбелл А. и др.), так и отечественных (</w:t>
      </w:r>
      <w:proofErr w:type="spellStart"/>
      <w:r w:rsidRPr="00936E11">
        <w:t>Абульханова</w:t>
      </w:r>
      <w:proofErr w:type="spellEnd"/>
      <w:r w:rsidRPr="00936E11">
        <w:t xml:space="preserve"> – </w:t>
      </w:r>
      <w:proofErr w:type="spellStart"/>
      <w:r w:rsidRPr="00936E11">
        <w:t>Славская</w:t>
      </w:r>
      <w:proofErr w:type="spellEnd"/>
      <w:r w:rsidRPr="00936E11">
        <w:t xml:space="preserve"> К.А., Анцыферова Л.И., </w:t>
      </w:r>
      <w:proofErr w:type="spellStart"/>
      <w:r w:rsidRPr="00936E11">
        <w:t>Джидарьян</w:t>
      </w:r>
      <w:proofErr w:type="spellEnd"/>
      <w:r w:rsidRPr="00936E11">
        <w:t xml:space="preserve"> И.А., </w:t>
      </w:r>
      <w:proofErr w:type="spellStart"/>
      <w:r w:rsidRPr="00936E11">
        <w:t>Шамионов</w:t>
      </w:r>
      <w:proofErr w:type="spellEnd"/>
      <w:r w:rsidRPr="00936E11">
        <w:t xml:space="preserve"> Р.М. и др.). Но</w:t>
      </w:r>
      <w:r w:rsidR="0034288D">
        <w:t>,</w:t>
      </w:r>
      <w:r w:rsidRPr="00936E11">
        <w:t xml:space="preserve"> несмотря на высокий интерес к указанной проблеме, эмпирических исследований в данной области недостаточно. Отсутствуют работы</w:t>
      </w:r>
      <w:r w:rsidR="0034288D">
        <w:t>,</w:t>
      </w:r>
      <w:r w:rsidRPr="00936E11">
        <w:t xml:space="preserve"> направленные на выявление социально-психологических аспектов качества жизни</w:t>
      </w:r>
      <w:r w:rsidR="0034288D">
        <w:t xml:space="preserve"> и</w:t>
      </w:r>
      <w:r w:rsidRPr="00936E11">
        <w:t xml:space="preserve"> удовлетворенность различными сторонами жизни у женщин репродуктивного возраста</w:t>
      </w:r>
      <w:r w:rsidR="001D072F">
        <w:t>,</w:t>
      </w:r>
      <w:r w:rsidRPr="00936E11">
        <w:t xml:space="preserve"> проживающих в </w:t>
      </w:r>
      <w:r w:rsidR="001D072F">
        <w:t>а</w:t>
      </w:r>
      <w:r w:rsidRPr="00936E11">
        <w:t>рктических регионах.</w:t>
      </w:r>
    </w:p>
    <w:p w:rsidR="00F02122" w:rsidRPr="00936E11" w:rsidRDefault="00F02122" w:rsidP="00F02122">
      <w:pPr>
        <w:pStyle w:val="a7"/>
        <w:spacing w:before="0" w:beforeAutospacing="0" w:after="64" w:afterAutospacing="0" w:line="360" w:lineRule="auto"/>
        <w:ind w:firstLine="708"/>
        <w:jc w:val="both"/>
      </w:pPr>
      <w:r w:rsidRPr="00936E11">
        <w:rPr>
          <w:spacing w:val="3"/>
        </w:rPr>
        <w:t xml:space="preserve">Изучение здоровья женщин относится к числу наиболее значимых направлений современного здравоохранения, поскольку именно здоровье женщины выступает важнейшим фактором ее биологического существования, являясь естественной и непреходящей жизненной ценностью </w:t>
      </w:r>
      <w:r w:rsidRPr="00936E11">
        <w:t xml:space="preserve">[2]. </w:t>
      </w:r>
    </w:p>
    <w:p w:rsidR="00F02122" w:rsidRPr="00936E11" w:rsidRDefault="00F02122" w:rsidP="00F02122">
      <w:pPr>
        <w:pStyle w:val="a7"/>
        <w:spacing w:before="0" w:beforeAutospacing="0" w:after="64" w:afterAutospacing="0" w:line="360" w:lineRule="auto"/>
        <w:ind w:firstLine="708"/>
        <w:jc w:val="both"/>
      </w:pPr>
      <w:r w:rsidRPr="00936E11">
        <w:rPr>
          <w:spacing w:val="3"/>
        </w:rPr>
        <w:t xml:space="preserve">В основу программы практического здравоохранения и современной медицинской науки входят в основном медицинские вопросы, связанные с соматическим и репродуктивным здоровьем женщины, но такие подходы не отражают </w:t>
      </w:r>
      <w:r w:rsidRPr="00936E11">
        <w:t xml:space="preserve">психоэмоционального и психофизиологического аспектов состояния здоровья, а имеют лишь физиологический контекст, базирующийся на лабораторных и инструментальных исследованиях [3,4]. Здоровье женщин, зависит не только от причин медицинского плана, но и от целого комплекса социально-экономических, социально-психологических, экологических и других факторов, среди которых жилищные условия, внутрисемейные отношения, уровень культуры, материальное благополучие, вредные привычки и т.д. [5,6] </w:t>
      </w:r>
    </w:p>
    <w:p w:rsidR="00F02122" w:rsidRPr="00936E11" w:rsidRDefault="00D61134" w:rsidP="00F02122">
      <w:pPr>
        <w:pStyle w:val="a7"/>
        <w:spacing w:before="0" w:beforeAutospacing="0" w:after="64" w:afterAutospacing="0" w:line="360" w:lineRule="auto"/>
        <w:ind w:firstLine="708"/>
        <w:jc w:val="both"/>
        <w:rPr>
          <w:rFonts w:eastAsia="TimesNewRomanPSMT"/>
          <w:highlight w:val="yellow"/>
        </w:rPr>
      </w:pPr>
      <w:r>
        <w:t>В</w:t>
      </w:r>
      <w:r w:rsidR="00F02122" w:rsidRPr="00936E11">
        <w:t xml:space="preserve"> настоящее время значительно обострились социальные проблемы женщин, чаще всего отмечается повышенная тревожность, страх, ощущение неопределенности</w:t>
      </w:r>
      <w:r w:rsidR="006A1A8B">
        <w:t>,</w:t>
      </w:r>
      <w:r w:rsidR="00F02122" w:rsidRPr="00936E11">
        <w:t xml:space="preserve"> связанные с предстоящей беременностью и родами, здоровьем ребенка, благополучием семьи и т.д. В </w:t>
      </w:r>
      <w:r w:rsidR="00F02122" w:rsidRPr="00936E11">
        <w:lastRenderedPageBreak/>
        <w:t>этой связи, при проведении исследований по оценке качества жизни женщин репродуктивного возраста, наряду с медико-биологическими аспектами, необходимо учитывать целый комплекс социальных, социально-психологических, экологических характеристик, влияющих на здоровье и качество жизни.</w:t>
      </w:r>
    </w:p>
    <w:p w:rsidR="00F02122" w:rsidRPr="00936E11" w:rsidRDefault="00F02122" w:rsidP="00F021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исследования яв</w:t>
      </w:r>
      <w:r w:rsidR="00BD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социально-психологических аспектов качества жизни женщин репродуктивного возраста</w:t>
      </w:r>
      <w:r w:rsidR="00BD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проживающих </w:t>
      </w:r>
      <w:r w:rsidR="006A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ЯНАО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33C3A" w:rsidRDefault="00C33C3A" w:rsidP="00B331C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85F6B" w:rsidRPr="00936E11" w:rsidRDefault="00585F6B" w:rsidP="00B331C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36E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Материалы и методы</w:t>
      </w:r>
    </w:p>
    <w:p w:rsidR="00585F6B" w:rsidRPr="00936E11" w:rsidRDefault="00585F6B" w:rsidP="00936E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Социально-психологическое исследование проведено в ходе научных экспедиций в отдаленные поселки на</w:t>
      </w:r>
      <w:r w:rsidR="00BD31ED" w:rsidRPr="00E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</w:t>
      </w:r>
      <w:r w:rsidRPr="00E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1ED" w:rsidRPr="00E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ЯНАО</w:t>
      </w:r>
      <w:r w:rsidR="00E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Гыда</w:t>
      </w:r>
      <w:proofErr w:type="spellEnd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с. </w:t>
      </w:r>
      <w:proofErr w:type="spellStart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Антипаюта</w:t>
      </w:r>
      <w:proofErr w:type="spellEnd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Тазовского района, п. Тазовский, с. </w:t>
      </w:r>
      <w:proofErr w:type="spellStart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Ныда</w:t>
      </w:r>
      <w:proofErr w:type="spellEnd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 </w:t>
      </w:r>
      <w:proofErr w:type="spellStart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Нори</w:t>
      </w:r>
      <w:proofErr w:type="spellEnd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 </w:t>
      </w:r>
      <w:proofErr w:type="spellStart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Кутопьюган</w:t>
      </w:r>
      <w:proofErr w:type="spellEnd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Надымского</w:t>
      </w:r>
      <w:proofErr w:type="spellEnd"/>
      <w:r w:rsidR="00EC6E92" w:rsidRPr="00EC6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EC6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исследование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включены 467 женщин репродуктивного возраста (18-45 лет)</w:t>
      </w:r>
      <w:r w:rsidR="00BD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представители коренного малочисленного населения (КМНС</w:t>
      </w:r>
      <w:r w:rsidR="00BD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ненцы) составили 65,0%, средний возраст 33 года, </w:t>
      </w:r>
      <w:r w:rsidR="004B4741"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пришлые </w:t>
      </w:r>
      <w:r w:rsidR="00D32207"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жители составили 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35,0%, средний возраст 36 лет</w:t>
      </w:r>
      <w:r w:rsidRPr="00936E11">
        <w:rPr>
          <w:rFonts w:ascii="Times New Roman" w:hAnsi="Times New Roman" w:cs="Times New Roman"/>
          <w:sz w:val="24"/>
          <w:szCs w:val="24"/>
        </w:rPr>
        <w:t>.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северный стаж </w:t>
      </w:r>
      <w:r w:rsidR="004B4741"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пришлого населения 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 20 лет. </w:t>
      </w:r>
    </w:p>
    <w:p w:rsidR="00585F6B" w:rsidRPr="00936E11" w:rsidRDefault="00585F6B" w:rsidP="00936E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E11">
        <w:rPr>
          <w:rFonts w:ascii="Times New Roman" w:hAnsi="Times New Roman" w:cs="Times New Roman"/>
          <w:sz w:val="24"/>
          <w:szCs w:val="24"/>
        </w:rPr>
        <w:t>В диагностический комплекс вошли следующие методики:</w:t>
      </w:r>
    </w:p>
    <w:p w:rsidR="00585F6B" w:rsidRPr="00936E11" w:rsidRDefault="00585F6B" w:rsidP="00936E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«Ваше самочувствие» (ВС) включающий в себя батарею тестов экспресс-диагностики. Данная батарея тестов создана с учетом рекомендаций экспертов Всемирной организации здравоохранения (ВОЗ) для проведения популяционных исследований психосоциальных факторов, влияющих на здоровье населения. Опросник (ВС) позволяет выявить лиц с повышенным уровнем (ПЭН), т.е. тех, кто нуждается в получении психологической помощи. В опросник (ВС) входят следующие шкалы: самооценка здоровья, шкала психосоциального стресса Л. Ридера, шкала удовлетворенности жизнью, </w:t>
      </w:r>
      <w:r w:rsidR="007155E6" w:rsidRPr="0093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удовлетворенности </w:t>
      </w:r>
      <w:r w:rsidRPr="00936E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жизни</w:t>
      </w:r>
      <w:r w:rsidR="00C86968" w:rsidRPr="0093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55E6" w:rsidRPr="0093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удовлетворенности </w:t>
      </w:r>
      <w:r w:rsidRPr="0093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жизненными потребностями </w:t>
      </w:r>
      <w:r w:rsidRPr="00936E11">
        <w:rPr>
          <w:rFonts w:ascii="Times New Roman" w:hAnsi="Times New Roman" w:cs="Times New Roman"/>
          <w:sz w:val="24"/>
          <w:szCs w:val="24"/>
        </w:rPr>
        <w:t>[7].</w:t>
      </w:r>
    </w:p>
    <w:p w:rsidR="00585F6B" w:rsidRPr="00936E11" w:rsidRDefault="00585F6B" w:rsidP="00936E11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нервно-психической адаптации (НПА), который </w:t>
      </w:r>
      <w:r w:rsidRPr="00936E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отражает количественную сторону процесса адаптации и позволяет выделить (высокий, средний, низкий уровень) </w:t>
      </w:r>
      <w:r w:rsidRPr="00936E11">
        <w:rPr>
          <w:rFonts w:ascii="Times New Roman" w:hAnsi="Times New Roman" w:cs="Times New Roman"/>
          <w:sz w:val="24"/>
          <w:szCs w:val="24"/>
        </w:rPr>
        <w:t xml:space="preserve">[8]. 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6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Социально-психологическое исследование проводилось с письменного информированного согласия, соответствующего этическим стандартам Хельсинской декларации Всемирной ассоциации «Этические принципы проведения научных исследований с участием человека» (</w:t>
      </w:r>
      <w:smartTag w:uri="urn:schemas-microsoft-com:office:smarttags" w:element="metricconverter">
        <w:smartTagPr>
          <w:attr w:name="ProductID" w:val="2000 г"/>
        </w:smartTagPr>
        <w:r w:rsidRPr="00936E11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</w:rPr>
          <w:t>2000 г</w:t>
        </w:r>
      </w:smartTag>
      <w:r w:rsidRPr="00936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936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Статистическая обработка полученных данных проводилась с использованием </w:t>
      </w:r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пакета программ </w:t>
      </w:r>
      <w:proofErr w:type="spellStart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>Statistica</w:t>
      </w:r>
      <w:proofErr w:type="spellEnd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>for</w:t>
      </w:r>
      <w:proofErr w:type="spellEnd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>Windows</w:t>
      </w:r>
      <w:proofErr w:type="spellEnd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>, v. 8.0 (</w:t>
      </w:r>
      <w:proofErr w:type="spellStart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>StatSoft</w:t>
      </w:r>
      <w:proofErr w:type="spellEnd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>Inc</w:t>
      </w:r>
      <w:proofErr w:type="spellEnd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США) и </w:t>
      </w:r>
      <w:proofErr w:type="spellStart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>Microsoft</w:t>
      </w:r>
      <w:proofErr w:type="spellEnd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>Excel</w:t>
      </w:r>
      <w:proofErr w:type="spellEnd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>Microsoft</w:t>
      </w:r>
      <w:proofErr w:type="spellEnd"/>
      <w:r w:rsidRPr="00936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США). </w:t>
      </w:r>
    </w:p>
    <w:p w:rsidR="00C33C3A" w:rsidRDefault="00C33C3A" w:rsidP="00EC6E92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85F6B" w:rsidRPr="00936E11" w:rsidRDefault="00585F6B" w:rsidP="00EC6E92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36E11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Результаты и обсуждение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проведенного анализа полученных данных были определены следующие характеристики: самооценка здоровья, социальный и семейный статусы, удовлетворенность жизнью в целом и удовлетворенность основными жизненными потребностями. 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исследовании самооценки здоровья респондентам были предложены следующие критерии: 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Как бы вы оценили состояние своего здоровья? 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1.- Хорошее;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2 - Удовлетворительное;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3 – Плохое. 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Субъективная самооценка состояния своего здоровья, является важным критерием качества жизни. Как показано в таблице 1, подавляющее большинство участниц исследования оценивали состояние своего здоровья на уровне удовлетворительного. Хорош</w:t>
      </w:r>
      <w:r w:rsidR="007155E6"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самооценк</w:t>
      </w:r>
      <w:r w:rsidR="007155E6"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здоровья </w:t>
      </w:r>
      <w:r w:rsidR="004B4741"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пришлые </w:t>
      </w:r>
      <w:r w:rsidR="007155E6"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жители отмечали </w:t>
      </w:r>
      <w:r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1,6 раза чаще по сравнению с представительницами КМНС. Низкая самооценка здоровья отмечал</w:t>
      </w:r>
      <w:r w:rsidR="007155E6"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ась </w:t>
      </w:r>
      <w:r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респондент</w:t>
      </w:r>
      <w:r w:rsidR="007155E6"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 </w:t>
      </w:r>
      <w:r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числа КМНС в 1,3 раза чаще по сравнению с </w:t>
      </w:r>
      <w:r w:rsidR="004B4741" w:rsidRPr="00936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пришлыми </w:t>
      </w:r>
      <w:r w:rsidRPr="00936E11">
        <w:rPr>
          <w:rFonts w:ascii="Times New Roman" w:hAnsi="Times New Roman" w:cs="Times New Roman"/>
          <w:sz w:val="24"/>
          <w:szCs w:val="24"/>
        </w:rPr>
        <w:t>(см. таблицу 1).</w:t>
      </w:r>
    </w:p>
    <w:p w:rsidR="00585F6B" w:rsidRPr="00936E11" w:rsidRDefault="00585F6B" w:rsidP="00EC6E9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Таблица 1. Распределение респондентов в зависимости от самооценки здоровья 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85F6B" w:rsidTr="00BD31ED">
        <w:tc>
          <w:tcPr>
            <w:tcW w:w="2392" w:type="dxa"/>
            <w:vMerge w:val="restart"/>
          </w:tcPr>
          <w:p w:rsidR="00585F6B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</w:p>
          <w:p w:rsidR="00585F6B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7179" w:type="dxa"/>
            <w:gridSpan w:val="3"/>
          </w:tcPr>
          <w:p w:rsidR="00585F6B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Самооценка здоровья</w:t>
            </w:r>
          </w:p>
        </w:tc>
      </w:tr>
      <w:tr w:rsidR="00585F6B" w:rsidTr="00BD31ED">
        <w:tc>
          <w:tcPr>
            <w:tcW w:w="2392" w:type="dxa"/>
            <w:vMerge/>
          </w:tcPr>
          <w:p w:rsidR="00585F6B" w:rsidRDefault="00585F6B" w:rsidP="004A1838">
            <w:pPr>
              <w:spacing w:line="360" w:lineRule="auto"/>
              <w:jc w:val="both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585F6B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Хорошее</w:t>
            </w:r>
          </w:p>
        </w:tc>
        <w:tc>
          <w:tcPr>
            <w:tcW w:w="2393" w:type="dxa"/>
          </w:tcPr>
          <w:p w:rsidR="00585F6B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Удовлетворительное</w:t>
            </w:r>
          </w:p>
        </w:tc>
        <w:tc>
          <w:tcPr>
            <w:tcW w:w="2393" w:type="dxa"/>
          </w:tcPr>
          <w:p w:rsidR="00585F6B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Плохое</w:t>
            </w:r>
          </w:p>
        </w:tc>
      </w:tr>
      <w:tr w:rsidR="00585F6B" w:rsidTr="00BD31ED">
        <w:tc>
          <w:tcPr>
            <w:tcW w:w="2392" w:type="dxa"/>
          </w:tcPr>
          <w:p w:rsidR="00585F6B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КМНС</w:t>
            </w:r>
          </w:p>
        </w:tc>
        <w:tc>
          <w:tcPr>
            <w:tcW w:w="2393" w:type="dxa"/>
          </w:tcPr>
          <w:p w:rsidR="00585F6B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2393" w:type="dxa"/>
          </w:tcPr>
          <w:p w:rsidR="00585F6B" w:rsidRPr="00CB1BC5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/>
                <w:bCs/>
                <w:iCs/>
                <w:sz w:val="24"/>
                <w:szCs w:val="24"/>
                <w:lang w:eastAsia="ar-SA"/>
              </w:rPr>
            </w:pPr>
            <w:r w:rsidRPr="00CB1BC5">
              <w:rPr>
                <w:rFonts w:ascii="Times New Roman" w:eastAsia="Calibri" w:hAnsi="Times New Roman" w:cs="Calibri"/>
                <w:b/>
                <w:bCs/>
                <w:iCs/>
                <w:sz w:val="24"/>
                <w:szCs w:val="24"/>
                <w:lang w:eastAsia="ar-SA"/>
              </w:rPr>
              <w:t>71,3</w:t>
            </w:r>
          </w:p>
        </w:tc>
        <w:tc>
          <w:tcPr>
            <w:tcW w:w="2393" w:type="dxa"/>
          </w:tcPr>
          <w:p w:rsidR="00585F6B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11,2</w:t>
            </w:r>
          </w:p>
        </w:tc>
      </w:tr>
      <w:tr w:rsidR="00585F6B" w:rsidTr="00BD31ED">
        <w:tc>
          <w:tcPr>
            <w:tcW w:w="2392" w:type="dxa"/>
          </w:tcPr>
          <w:p w:rsidR="00585F6B" w:rsidRDefault="004B4741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Пришлые</w:t>
            </w:r>
          </w:p>
        </w:tc>
        <w:tc>
          <w:tcPr>
            <w:tcW w:w="2393" w:type="dxa"/>
          </w:tcPr>
          <w:p w:rsidR="00585F6B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29,0</w:t>
            </w:r>
          </w:p>
        </w:tc>
        <w:tc>
          <w:tcPr>
            <w:tcW w:w="2393" w:type="dxa"/>
          </w:tcPr>
          <w:p w:rsidR="00585F6B" w:rsidRPr="00CB1BC5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/>
                <w:bCs/>
                <w:iCs/>
                <w:sz w:val="24"/>
                <w:szCs w:val="24"/>
                <w:lang w:eastAsia="ar-SA"/>
              </w:rPr>
            </w:pPr>
            <w:r w:rsidRPr="00CB1BC5">
              <w:rPr>
                <w:rFonts w:ascii="Times New Roman" w:eastAsia="Calibri" w:hAnsi="Times New Roman" w:cs="Calibri"/>
                <w:b/>
                <w:bCs/>
                <w:iCs/>
                <w:sz w:val="24"/>
                <w:szCs w:val="24"/>
                <w:lang w:eastAsia="ar-SA"/>
              </w:rPr>
              <w:t>62,6</w:t>
            </w:r>
          </w:p>
        </w:tc>
        <w:tc>
          <w:tcPr>
            <w:tcW w:w="2393" w:type="dxa"/>
          </w:tcPr>
          <w:p w:rsidR="00585F6B" w:rsidRDefault="00585F6B" w:rsidP="004A1838">
            <w:pPr>
              <w:spacing w:line="360" w:lineRule="auto"/>
              <w:jc w:val="center"/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4"/>
                <w:szCs w:val="24"/>
                <w:lang w:eastAsia="ar-SA"/>
              </w:rPr>
              <w:t>8,4</w:t>
            </w:r>
          </w:p>
        </w:tc>
      </w:tr>
    </w:tbl>
    <w:p w:rsidR="00EC6E92" w:rsidRDefault="00EC6E92" w:rsidP="00936E11">
      <w:pPr>
        <w:spacing w:line="360" w:lineRule="auto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85F6B" w:rsidRPr="00D5715B" w:rsidRDefault="00585F6B" w:rsidP="00936E11">
      <w:pPr>
        <w:spacing w:line="360" w:lineRule="auto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5715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Социальный и семейный статусы</w:t>
      </w:r>
    </w:p>
    <w:p w:rsidR="00585F6B" w:rsidRPr="004E6DD2" w:rsidRDefault="00585F6B" w:rsidP="00936E11">
      <w:pPr>
        <w:spacing w:line="360" w:lineRule="auto"/>
        <w:ind w:firstLine="708"/>
        <w:jc w:val="both"/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Все респонденты</w:t>
      </w:r>
      <w:r w:rsidR="005F315A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,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принимавшие участие в нашем исследовании, были разделены на группы в зависимости от социального статуса. Сравнительный анализ показал, что </w:t>
      </w:r>
      <w:r w:rsidR="007155E6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из числа </w:t>
      </w:r>
      <w:r w:rsidR="004B4741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пришлых</w:t>
      </w:r>
      <w:r w:rsidR="007155E6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жителей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подавляющее большинство относ</w:t>
      </w:r>
      <w:r w:rsidR="006C3CF8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ится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к категории «служащие» (педагоги, медицинские работники, специалисты, муниципальные служащие) по сравнению с группой КМНС (83,2% и 30,5% соответственно при </w:t>
      </w:r>
      <w:r w:rsidRPr="001C0CB4">
        <w:rPr>
          <w:rFonts w:ascii="Times New Roman" w:eastAsia="Calibri" w:hAnsi="Times New Roman" w:cs="Calibri"/>
          <w:bCs/>
          <w:iCs/>
          <w:sz w:val="24"/>
          <w:szCs w:val="24"/>
          <w:lang w:val="en-US" w:eastAsia="ar-SA"/>
        </w:rPr>
        <w:t>P</w:t>
      </w:r>
      <w:r w:rsidRPr="001C0CB4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&lt;0,01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)</w:t>
      </w:r>
      <w:r w:rsidRPr="001C0CB4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Категория «рабочих специальностей» (уборщики служебных помещений, повар, сторож, подсобные рабочие, обработчики рыбы и т. п) среди представительниц КМНС достоверно больше по сравнению с </w:t>
      </w:r>
      <w:r w:rsidR="004B4741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пришлыми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(50,0% и 13,1% соответственно при </w:t>
      </w:r>
      <w:r w:rsidRPr="001C0CB4">
        <w:rPr>
          <w:rFonts w:ascii="Times New Roman" w:eastAsia="Calibri" w:hAnsi="Times New Roman" w:cs="Calibri"/>
          <w:bCs/>
          <w:iCs/>
          <w:sz w:val="24"/>
          <w:szCs w:val="24"/>
          <w:lang w:val="en-US" w:eastAsia="ar-SA"/>
        </w:rPr>
        <w:t>P</w:t>
      </w:r>
      <w:r w:rsidRPr="001C0CB4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&lt;0,01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). Респонденты, которые включены в категорию «неработающие» в проведенном исследовании составили среди КМНС 19,5% среди </w:t>
      </w:r>
      <w:r w:rsidR="004B4741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пришлых</w:t>
      </w:r>
      <w:r w:rsidR="007155E6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3,7% достоверных отличий найдено не было (при </w:t>
      </w:r>
      <w:r>
        <w:rPr>
          <w:rFonts w:ascii="Times New Roman" w:eastAsia="Calibri" w:hAnsi="Times New Roman" w:cs="Calibri"/>
          <w:bCs/>
          <w:iCs/>
          <w:sz w:val="24"/>
          <w:szCs w:val="24"/>
          <w:lang w:val="en-US" w:eastAsia="ar-SA"/>
        </w:rPr>
        <w:t>t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=1,70) (см. рис</w:t>
      </w:r>
      <w:r w:rsidR="00EC6E92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1).</w:t>
      </w:r>
    </w:p>
    <w:p w:rsidR="00AD63C9" w:rsidRPr="00681688" w:rsidRDefault="00AD63C9" w:rsidP="00AD63C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</w:pPr>
      <w:r w:rsidRPr="00C77C2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Рис</w:t>
      </w:r>
      <w:r w:rsidR="00EC6E9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.</w:t>
      </w:r>
      <w:r w:rsidRPr="00C77C2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1</w:t>
      </w:r>
      <w:r w:rsidR="00EC6E9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>.</w:t>
      </w:r>
      <w:r w:rsidRPr="00C77C22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 xml:space="preserve"> Распределение респондентов в зависимости от социального статуса %.</w:t>
      </w:r>
      <w:r w:rsidRPr="00D15CD4">
        <w:rPr>
          <w:rFonts w:ascii="Times New Roman" w:eastAsia="Calibri" w:hAnsi="Times New Roman" w:cs="Times New Roman"/>
          <w:bCs/>
          <w:iCs/>
          <w:sz w:val="20"/>
          <w:szCs w:val="20"/>
          <w:lang w:eastAsia="ar-SA"/>
        </w:rPr>
        <w:t xml:space="preserve"> </w:t>
      </w:r>
    </w:p>
    <w:p w:rsidR="00AD63C9" w:rsidRPr="00D15CD4" w:rsidRDefault="00AD63C9" w:rsidP="00AD63C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iCs/>
          <w:sz w:val="20"/>
          <w:szCs w:val="20"/>
          <w:lang w:val="en-US" w:eastAsia="ar-SA"/>
        </w:rPr>
      </w:pPr>
      <w:r w:rsidRPr="000911EC">
        <w:rPr>
          <w:rFonts w:ascii="Times New Roman" w:eastAsia="Calibri" w:hAnsi="Times New Roman" w:cs="Times New Roman"/>
          <w:bCs/>
          <w:iCs/>
          <w:sz w:val="20"/>
          <w:szCs w:val="20"/>
          <w:lang w:val="en-US" w:eastAsia="ar-SA"/>
        </w:rPr>
        <w:t>Figure 1</w:t>
      </w:r>
      <w:r w:rsidR="00EC6E92" w:rsidRPr="006E1CD3">
        <w:rPr>
          <w:rFonts w:ascii="Times New Roman" w:eastAsia="Calibri" w:hAnsi="Times New Roman" w:cs="Times New Roman"/>
          <w:bCs/>
          <w:iCs/>
          <w:sz w:val="20"/>
          <w:szCs w:val="20"/>
          <w:lang w:val="en-US" w:eastAsia="ar-SA"/>
        </w:rPr>
        <w:t>.</w:t>
      </w:r>
      <w:r w:rsidRPr="000911EC">
        <w:rPr>
          <w:rFonts w:ascii="Times New Roman" w:eastAsia="Calibri" w:hAnsi="Times New Roman" w:cs="Times New Roman"/>
          <w:bCs/>
          <w:iCs/>
          <w:sz w:val="20"/>
          <w:szCs w:val="20"/>
          <w:lang w:val="en-US" w:eastAsia="ar-SA"/>
        </w:rPr>
        <w:t xml:space="preserve"> Distribution of respondents depending on social status %.</w:t>
      </w:r>
    </w:p>
    <w:p w:rsidR="00AD63C9" w:rsidRDefault="00AD63C9" w:rsidP="00AD63C9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 w:rsidRPr="00C77C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Примечание: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Достоверность отличий по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t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 - критерию Стьюдента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обозначена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при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*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P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&lt;0,01.</w:t>
      </w:r>
    </w:p>
    <w:p w:rsidR="00AD63C9" w:rsidRPr="00D15CD4" w:rsidRDefault="00AD63C9" w:rsidP="00AD63C9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 w:rsidRPr="000911EC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Note: The significance of differences according to the Student's t - test is indicated at *P&lt;0.01.</w:t>
      </w:r>
    </w:p>
    <w:p w:rsidR="00585F6B" w:rsidRDefault="00585F6B" w:rsidP="00936E11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Проведенный анализ в зависимости от семейного статуса показал, что в обеих популяциях достоверно больше </w:t>
      </w:r>
      <w:r w:rsidR="004A005A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среди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респондентов </w:t>
      </w:r>
      <w:r w:rsidR="004B4741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(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на мо</w:t>
      </w:r>
      <w:r w:rsidR="004A005A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мент проведения исследования)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лиц «состоящи</w:t>
      </w:r>
      <w:r w:rsidR="004A005A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х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в браке», по сравнению с «разведенными, холостыми и вдовыми» </w:t>
      </w:r>
      <w:r w:rsidR="00795AB7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(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при </w:t>
      </w:r>
      <w:r w:rsidRPr="001C0CB4">
        <w:rPr>
          <w:rFonts w:ascii="Times New Roman" w:eastAsia="Calibri" w:hAnsi="Times New Roman" w:cs="Calibri"/>
          <w:bCs/>
          <w:iCs/>
          <w:sz w:val="24"/>
          <w:szCs w:val="24"/>
          <w:lang w:val="en-US" w:eastAsia="ar-SA"/>
        </w:rPr>
        <w:t>P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&lt;0,01</w:t>
      </w:r>
      <w:r w:rsidR="00CC6F92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см. рис</w:t>
      </w:r>
      <w:r w:rsidR="00EC6E92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. 2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). </w:t>
      </w:r>
    </w:p>
    <w:p w:rsidR="00D04118" w:rsidRPr="00681688" w:rsidRDefault="00D04118" w:rsidP="00D04118">
      <w:pPr>
        <w:spacing w:after="0" w:line="360" w:lineRule="auto"/>
        <w:ind w:firstLine="708"/>
        <w:jc w:val="center"/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</w:pPr>
      <w:r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Рис</w:t>
      </w:r>
      <w:r w:rsidR="00EC6E9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.</w:t>
      </w:r>
      <w:r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2</w:t>
      </w:r>
      <w:r w:rsidR="00EC6E9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.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 Распределение респондентов в зависимости от семейного статуса %.</w:t>
      </w:r>
    </w:p>
    <w:p w:rsidR="00D04118" w:rsidRPr="00D15CD4" w:rsidRDefault="00D04118" w:rsidP="00D04118">
      <w:pPr>
        <w:spacing w:after="0" w:line="360" w:lineRule="auto"/>
        <w:ind w:firstLine="708"/>
        <w:jc w:val="center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Figure 2</w:t>
      </w:r>
      <w:r w:rsidR="00EC6E92" w:rsidRPr="006E1CD3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.</w:t>
      </w:r>
      <w:r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D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istribution of respondents depending on family status %.</w:t>
      </w:r>
    </w:p>
    <w:p w:rsidR="00D04118" w:rsidRPr="00D15CD4" w:rsidRDefault="00D04118" w:rsidP="00D04118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 w:rsidRPr="00C77C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Примечание: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Достоверность отличий по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t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- критерию Стьюдента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обозначена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при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*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P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&lt;0,01.</w:t>
      </w:r>
    </w:p>
    <w:p w:rsidR="00D04118" w:rsidRPr="00D15CD4" w:rsidRDefault="00D04118" w:rsidP="00D04118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Note: The significance o</w:t>
      </w:r>
      <w:r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f differences according to the S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tudent's t - test is indicated at *P&lt;0.01.</w:t>
      </w:r>
    </w:p>
    <w:p w:rsidR="00EC6E92" w:rsidRPr="006E1CD3" w:rsidRDefault="00EC6E92" w:rsidP="00936E1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</w:p>
    <w:p w:rsidR="00585F6B" w:rsidRPr="00D5715B" w:rsidRDefault="00585F6B" w:rsidP="00936E1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71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Удовлетворенность жизнью в целом</w:t>
      </w:r>
    </w:p>
    <w:p w:rsidR="00585F6B" w:rsidRPr="00D76237" w:rsidRDefault="00585F6B" w:rsidP="00936E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Анализ полученных данных по оценке удовлетворенности жизнью в целом показал, что доля лиц удовлетворенных своей жизнью и ее аспектами (высокий и средний уровень) превышает долю лиц неудовлетворенных (низкий уровень). </w:t>
      </w:r>
    </w:p>
    <w:p w:rsidR="00585F6B" w:rsidRDefault="00585F6B" w:rsidP="00936E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сравнительном анализе было отмечено, что </w:t>
      </w:r>
      <w:r w:rsidR="00A9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пришлые жители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отмечали высокий уровень удовлетворенности своей жизнью по сравнению с представительницами КМНС (72,7% и 51,3% соответственно при </w:t>
      </w:r>
      <w:r w:rsidRPr="00195AA6">
        <w:rPr>
          <w:rFonts w:ascii="Times New Roman" w:eastAsia="Calibri" w:hAnsi="Times New Roman" w:cs="Calibri"/>
          <w:bCs/>
          <w:iCs/>
          <w:sz w:val="24"/>
          <w:szCs w:val="24"/>
          <w:lang w:val="en-US" w:eastAsia="ar-SA"/>
        </w:rPr>
        <w:t>P</w:t>
      </w:r>
      <w:r w:rsidRPr="00D76237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&lt;0,01</w:t>
      </w:r>
      <w:r w:rsidRPr="00FB440F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).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Низкий уровень удовлетворенности своей жизнью респонденты из числа КМНС отмечали в 1,5 раза чаще по сравнению с </w:t>
      </w:r>
      <w:r w:rsidR="00A94565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пришлыми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, но достоверно показатели не отличались (см. рис</w:t>
      </w:r>
      <w:r w:rsidR="00EC6E92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. </w:t>
      </w:r>
      <w:r w:rsidR="00405C4D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). </w:t>
      </w:r>
    </w:p>
    <w:p w:rsidR="00D04118" w:rsidRPr="00681688" w:rsidRDefault="00D04118" w:rsidP="00D04118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7C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</w:t>
      </w:r>
      <w:r w:rsidR="00EC6E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C77C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EC6E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C77C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Уровень удовлетворенности жизнью в целом в сравниваемых группах %.</w:t>
      </w:r>
    </w:p>
    <w:p w:rsidR="00D04118" w:rsidRPr="00D15CD4" w:rsidRDefault="00D04118" w:rsidP="00D04118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Figure 3</w:t>
      </w:r>
      <w:r w:rsidR="00EC6E92" w:rsidRPr="006E1CD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O</w:t>
      </w:r>
      <w:r w:rsidRPr="00D15CD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verall life satisfaction level in the compared groups %.</w:t>
      </w:r>
    </w:p>
    <w:p w:rsidR="00D04118" w:rsidRDefault="00D04118" w:rsidP="00D04118">
      <w:pPr>
        <w:shd w:val="clear" w:color="auto" w:fill="FFFFFF"/>
        <w:spacing w:after="0" w:line="360" w:lineRule="auto"/>
        <w:ind w:left="142"/>
        <w:jc w:val="center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 w:rsidRPr="00C77C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Примечание: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Достоверность отличий по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t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-критерию Стьюдента</w:t>
      </w:r>
      <w:r w:rsidRPr="00681688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обозначена</w:t>
      </w:r>
      <w:r w:rsidRPr="00681688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при</w:t>
      </w:r>
      <w:r w:rsidRPr="00681688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*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P</w:t>
      </w:r>
      <w:r w:rsidRPr="00681688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&lt;0,01.</w:t>
      </w:r>
    </w:p>
    <w:p w:rsidR="00D04118" w:rsidRPr="00D15CD4" w:rsidRDefault="00D04118" w:rsidP="00D04118">
      <w:pPr>
        <w:shd w:val="clear" w:color="auto" w:fill="FFFFFF"/>
        <w:spacing w:after="0" w:line="360" w:lineRule="auto"/>
        <w:ind w:left="142"/>
        <w:jc w:val="center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Note: The sign</w:t>
      </w:r>
      <w:r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ificance of differences by the S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tudent's t-test is indicated at *P&lt;0.01.</w:t>
      </w:r>
    </w:p>
    <w:p w:rsidR="00585F6B" w:rsidRDefault="00585F6B" w:rsidP="00936E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Проведенный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орреляционный анализ общей удовлетворенности жизнью выявил как положительные так и отрицательные связи. Положительная тесная связь была отмечена между уровнем субъективного благополучия и такими </w:t>
      </w:r>
      <w:r w:rsidR="00A9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</w:t>
      </w:r>
      <w:r w:rsidR="00A9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удовлетворенность жизнью в целом, счастье, общение и поддержка близкого окружения (шкалы № 1,3,5,7). Отрицательные корреляционные связи были отмечены между общим уровнем субъективного благополучия и душевным комфортом, трудными жизненными ситуациями, факторами не разрешенных вопросов (шкалы № 2,4,8) (см. таблицу 2). </w:t>
      </w:r>
    </w:p>
    <w:p w:rsidR="00585F6B" w:rsidRPr="00EE7E72" w:rsidRDefault="00585F6B" w:rsidP="00EC6E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2. Корреляционный анализ взаимосвязи общей удовлетворенности жизнью с</w:t>
      </w:r>
      <w:r w:rsidR="00A9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показателями (по шкале удовлетворенности жизнью)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выборка в целом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EE7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467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2126"/>
        <w:gridCol w:w="33"/>
        <w:gridCol w:w="1166"/>
        <w:gridCol w:w="892"/>
      </w:tblGrid>
      <w:tr w:rsidR="00585F6B" w:rsidRPr="0060145A" w:rsidTr="00A94565">
        <w:tc>
          <w:tcPr>
            <w:tcW w:w="5637" w:type="dxa"/>
          </w:tcPr>
          <w:p w:rsidR="00A94565" w:rsidRDefault="00585F6B" w:rsidP="00A945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Шкалы</w:t>
            </w:r>
          </w:p>
          <w:p w:rsidR="00585F6B" w:rsidRPr="00C11CBB" w:rsidRDefault="00585F6B" w:rsidP="00A945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опросника </w:t>
            </w:r>
          </w:p>
        </w:tc>
        <w:tc>
          <w:tcPr>
            <w:tcW w:w="2126" w:type="dxa"/>
          </w:tcPr>
          <w:p w:rsidR="00585F6B" w:rsidRDefault="00585F6B" w:rsidP="004A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связи</w:t>
            </w:r>
            <w:r w:rsidR="00A9456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A94565" w:rsidRDefault="00A94565" w:rsidP="004A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Спирмену</w:t>
            </w:r>
            <w:proofErr w:type="spellEnd"/>
          </w:p>
          <w:p w:rsidR="00585F6B" w:rsidRPr="0060145A" w:rsidRDefault="00585F6B" w:rsidP="004A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199" w:type="dxa"/>
            <w:gridSpan w:val="2"/>
          </w:tcPr>
          <w:p w:rsidR="00585F6B" w:rsidRDefault="00585F6B" w:rsidP="004A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585F6B" w:rsidRPr="00C11CBB" w:rsidRDefault="00585F6B" w:rsidP="004A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892" w:type="dxa"/>
          </w:tcPr>
          <w:p w:rsidR="00585F6B" w:rsidRPr="00C11CBB" w:rsidRDefault="00585F6B" w:rsidP="004A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585F6B" w:rsidRPr="0060145A" w:rsidTr="00A94565">
        <w:tc>
          <w:tcPr>
            <w:tcW w:w="5637" w:type="dxa"/>
          </w:tcPr>
          <w:p w:rsidR="00585F6B" w:rsidRPr="00C11CBB" w:rsidRDefault="00585F6B" w:rsidP="004A18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 доволен тем, как прошел этот год моей жизни</w:t>
            </w:r>
          </w:p>
        </w:tc>
        <w:tc>
          <w:tcPr>
            <w:tcW w:w="2159" w:type="dxa"/>
            <w:gridSpan w:val="2"/>
          </w:tcPr>
          <w:p w:rsidR="00585F6B" w:rsidRPr="003D147D" w:rsidRDefault="00585F6B" w:rsidP="004A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D">
              <w:rPr>
                <w:rFonts w:ascii="Times New Roman" w:hAnsi="Times New Roman" w:cs="Times New Roman"/>
                <w:sz w:val="24"/>
                <w:szCs w:val="24"/>
              </w:rPr>
              <w:t>0,742</w:t>
            </w:r>
          </w:p>
        </w:tc>
        <w:tc>
          <w:tcPr>
            <w:tcW w:w="1166" w:type="dxa"/>
          </w:tcPr>
          <w:p w:rsidR="00585F6B" w:rsidRPr="003D147D" w:rsidRDefault="00585F6B" w:rsidP="004A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D"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  <w:tc>
          <w:tcPr>
            <w:tcW w:w="892" w:type="dxa"/>
            <w:vAlign w:val="center"/>
          </w:tcPr>
          <w:p w:rsidR="00585F6B" w:rsidRPr="00D401A2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585F6B" w:rsidRPr="0060145A" w:rsidTr="00A94565">
        <w:tc>
          <w:tcPr>
            <w:tcW w:w="5637" w:type="dxa"/>
          </w:tcPr>
          <w:p w:rsidR="00585F6B" w:rsidRPr="0060145A" w:rsidRDefault="00585F6B" w:rsidP="004A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2.Мое душевное состояние, настроение стали хуже</w:t>
            </w:r>
          </w:p>
        </w:tc>
        <w:tc>
          <w:tcPr>
            <w:tcW w:w="2159" w:type="dxa"/>
            <w:gridSpan w:val="2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hAnsi="Times New Roman" w:cs="Times New Roman"/>
                <w:sz w:val="24"/>
                <w:szCs w:val="24"/>
              </w:rPr>
              <w:t>-0,698</w:t>
            </w:r>
          </w:p>
        </w:tc>
        <w:tc>
          <w:tcPr>
            <w:tcW w:w="1166" w:type="dxa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  <w:tc>
          <w:tcPr>
            <w:tcW w:w="892" w:type="dxa"/>
            <w:vAlign w:val="center"/>
          </w:tcPr>
          <w:p w:rsidR="00585F6B" w:rsidRPr="00D264AF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585F6B" w:rsidRPr="0060145A" w:rsidTr="00A94565">
        <w:tc>
          <w:tcPr>
            <w:tcW w:w="5637" w:type="dxa"/>
          </w:tcPr>
          <w:p w:rsidR="00585F6B" w:rsidRPr="0060145A" w:rsidRDefault="00585F6B" w:rsidP="004A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 целом моя жизнь складывается удачно</w:t>
            </w:r>
          </w:p>
        </w:tc>
        <w:tc>
          <w:tcPr>
            <w:tcW w:w="2159" w:type="dxa"/>
            <w:gridSpan w:val="2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166" w:type="dxa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hAnsi="Times New Roman" w:cs="Times New Roman"/>
                <w:sz w:val="24"/>
                <w:szCs w:val="24"/>
              </w:rPr>
              <w:t>20,23</w:t>
            </w:r>
          </w:p>
        </w:tc>
        <w:tc>
          <w:tcPr>
            <w:tcW w:w="892" w:type="dxa"/>
            <w:vAlign w:val="center"/>
          </w:tcPr>
          <w:p w:rsidR="00585F6B" w:rsidRPr="00D264AF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585F6B" w:rsidRPr="0060145A" w:rsidTr="00A94565">
        <w:tc>
          <w:tcPr>
            <w:tcW w:w="5637" w:type="dxa"/>
          </w:tcPr>
          <w:p w:rsidR="00585F6B" w:rsidRPr="0060145A" w:rsidRDefault="00585F6B" w:rsidP="004A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4.Мое благополучие расстроилось</w:t>
            </w:r>
          </w:p>
        </w:tc>
        <w:tc>
          <w:tcPr>
            <w:tcW w:w="2159" w:type="dxa"/>
            <w:gridSpan w:val="2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hAnsi="Times New Roman" w:cs="Times New Roman"/>
                <w:sz w:val="24"/>
                <w:szCs w:val="24"/>
              </w:rPr>
              <w:t>-0,644</w:t>
            </w:r>
          </w:p>
        </w:tc>
        <w:tc>
          <w:tcPr>
            <w:tcW w:w="1166" w:type="dxa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892" w:type="dxa"/>
            <w:vAlign w:val="center"/>
          </w:tcPr>
          <w:p w:rsidR="00585F6B" w:rsidRPr="00D264AF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585F6B" w:rsidRPr="0060145A" w:rsidTr="00A94565">
        <w:tc>
          <w:tcPr>
            <w:tcW w:w="5637" w:type="dxa"/>
          </w:tcPr>
          <w:p w:rsidR="00585F6B" w:rsidRPr="0060145A" w:rsidRDefault="00585F6B" w:rsidP="004A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 чувствую себя счастливым человеком</w:t>
            </w:r>
          </w:p>
        </w:tc>
        <w:tc>
          <w:tcPr>
            <w:tcW w:w="2159" w:type="dxa"/>
            <w:gridSpan w:val="2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hAnsi="Times New Roman" w:cs="Times New Roman"/>
                <w:sz w:val="24"/>
                <w:szCs w:val="24"/>
              </w:rPr>
              <w:t>0,733</w:t>
            </w:r>
          </w:p>
        </w:tc>
        <w:tc>
          <w:tcPr>
            <w:tcW w:w="1166" w:type="dxa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892" w:type="dxa"/>
            <w:vAlign w:val="center"/>
          </w:tcPr>
          <w:p w:rsidR="00585F6B" w:rsidRPr="00D264AF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585F6B" w:rsidRPr="0060145A" w:rsidTr="00A94565">
        <w:tc>
          <w:tcPr>
            <w:tcW w:w="5637" w:type="dxa"/>
          </w:tcPr>
          <w:p w:rsidR="00585F6B" w:rsidRPr="0060145A" w:rsidRDefault="00585F6B" w:rsidP="004A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 моей жизни произошли перемены к худшему</w:t>
            </w:r>
          </w:p>
        </w:tc>
        <w:tc>
          <w:tcPr>
            <w:tcW w:w="2159" w:type="dxa"/>
            <w:gridSpan w:val="2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hAnsi="Times New Roman" w:cs="Times New Roman"/>
                <w:sz w:val="24"/>
                <w:szCs w:val="24"/>
              </w:rPr>
              <w:t>-0,722</w:t>
            </w:r>
          </w:p>
        </w:tc>
        <w:tc>
          <w:tcPr>
            <w:tcW w:w="1166" w:type="dxa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hAnsi="Times New Roman" w:cs="Times New Roman"/>
                <w:sz w:val="24"/>
                <w:szCs w:val="24"/>
              </w:rPr>
              <w:t>18,88</w:t>
            </w:r>
          </w:p>
        </w:tc>
        <w:tc>
          <w:tcPr>
            <w:tcW w:w="892" w:type="dxa"/>
            <w:vAlign w:val="center"/>
          </w:tcPr>
          <w:p w:rsidR="00585F6B" w:rsidRPr="00D264AF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585F6B" w:rsidRPr="0060145A" w:rsidTr="00A94565">
        <w:tc>
          <w:tcPr>
            <w:tcW w:w="5637" w:type="dxa"/>
          </w:tcPr>
          <w:p w:rsidR="00585F6B" w:rsidRPr="0060145A" w:rsidRDefault="00585F6B" w:rsidP="004A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 моей жизни есть источник радости и поддержки</w:t>
            </w:r>
          </w:p>
        </w:tc>
        <w:tc>
          <w:tcPr>
            <w:tcW w:w="2159" w:type="dxa"/>
            <w:gridSpan w:val="2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0,456</w:t>
            </w:r>
          </w:p>
        </w:tc>
        <w:tc>
          <w:tcPr>
            <w:tcW w:w="1166" w:type="dxa"/>
          </w:tcPr>
          <w:p w:rsidR="00585F6B" w:rsidRPr="00D264AF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892" w:type="dxa"/>
            <w:vAlign w:val="center"/>
          </w:tcPr>
          <w:p w:rsidR="00585F6B" w:rsidRPr="00D264AF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585F6B" w:rsidRPr="0060145A" w:rsidTr="00A94565">
        <w:tc>
          <w:tcPr>
            <w:tcW w:w="5637" w:type="dxa"/>
          </w:tcPr>
          <w:p w:rsidR="00585F6B" w:rsidRPr="0060145A" w:rsidRDefault="00585F6B" w:rsidP="004A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8.У меня есть проблемы, которые сильно портят мне настроение </w:t>
            </w:r>
          </w:p>
        </w:tc>
        <w:tc>
          <w:tcPr>
            <w:tcW w:w="2159" w:type="dxa"/>
            <w:gridSpan w:val="2"/>
            <w:vAlign w:val="center"/>
          </w:tcPr>
          <w:p w:rsidR="00585F6B" w:rsidRPr="00D264AF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-0,537</w:t>
            </w:r>
          </w:p>
        </w:tc>
        <w:tc>
          <w:tcPr>
            <w:tcW w:w="1166" w:type="dxa"/>
            <w:vAlign w:val="center"/>
          </w:tcPr>
          <w:p w:rsidR="00585F6B" w:rsidRPr="00D264AF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892" w:type="dxa"/>
            <w:vAlign w:val="center"/>
          </w:tcPr>
          <w:p w:rsidR="00585F6B" w:rsidRPr="00D264AF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585F6B" w:rsidRPr="0060145A" w:rsidTr="00A94565">
        <w:tc>
          <w:tcPr>
            <w:tcW w:w="5637" w:type="dxa"/>
          </w:tcPr>
          <w:p w:rsidR="00585F6B" w:rsidRDefault="00585F6B" w:rsidP="004A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9.Моя жизнь стала лучше</w:t>
            </w:r>
          </w:p>
        </w:tc>
        <w:tc>
          <w:tcPr>
            <w:tcW w:w="2159" w:type="dxa"/>
            <w:gridSpan w:val="2"/>
            <w:vAlign w:val="center"/>
          </w:tcPr>
          <w:p w:rsidR="00585F6B" w:rsidRPr="00D401A2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0,672</w:t>
            </w:r>
          </w:p>
        </w:tc>
        <w:tc>
          <w:tcPr>
            <w:tcW w:w="1166" w:type="dxa"/>
            <w:vAlign w:val="center"/>
          </w:tcPr>
          <w:p w:rsidR="00585F6B" w:rsidRPr="00D401A2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  <w:r w:rsidRPr="003D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vAlign w:val="center"/>
          </w:tcPr>
          <w:p w:rsidR="00585F6B" w:rsidRPr="00D401A2" w:rsidRDefault="00585F6B" w:rsidP="004A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585F6B" w:rsidRPr="0060145A" w:rsidTr="00A94565">
        <w:tc>
          <w:tcPr>
            <w:tcW w:w="5637" w:type="dxa"/>
          </w:tcPr>
          <w:p w:rsidR="00585F6B" w:rsidRDefault="00585F6B" w:rsidP="004A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10.Многое не удается </w:t>
            </w:r>
          </w:p>
        </w:tc>
        <w:tc>
          <w:tcPr>
            <w:tcW w:w="2159" w:type="dxa"/>
            <w:gridSpan w:val="2"/>
          </w:tcPr>
          <w:p w:rsidR="00585F6B" w:rsidRPr="008819F5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F5">
              <w:rPr>
                <w:rFonts w:ascii="Times New Roman" w:hAnsi="Times New Roman" w:cs="Times New Roman"/>
                <w:sz w:val="24"/>
                <w:szCs w:val="24"/>
              </w:rPr>
              <w:t>-0,494</w:t>
            </w:r>
          </w:p>
        </w:tc>
        <w:tc>
          <w:tcPr>
            <w:tcW w:w="1166" w:type="dxa"/>
          </w:tcPr>
          <w:p w:rsidR="00585F6B" w:rsidRPr="003D147D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D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892" w:type="dxa"/>
          </w:tcPr>
          <w:p w:rsidR="00585F6B" w:rsidRPr="000531D4" w:rsidRDefault="00585F6B" w:rsidP="004A18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D4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</w:tbl>
    <w:p w:rsidR="00585F6B" w:rsidRDefault="00585F6B" w:rsidP="00585F6B">
      <w:pPr>
        <w:shd w:val="clear" w:color="auto" w:fill="FFFFFF"/>
        <w:spacing w:after="0" w:line="360" w:lineRule="auto"/>
        <w:ind w:left="708"/>
        <w:jc w:val="both"/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</w:pPr>
    </w:p>
    <w:p w:rsidR="00585F6B" w:rsidRDefault="00585F6B" w:rsidP="00936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34A">
        <w:rPr>
          <w:rFonts w:ascii="Times New Roman" w:hAnsi="Times New Roman" w:cs="Times New Roman"/>
          <w:sz w:val="24"/>
          <w:szCs w:val="24"/>
        </w:rPr>
        <w:t xml:space="preserve">Проведенный </w:t>
      </w:r>
      <w:r>
        <w:rPr>
          <w:rFonts w:ascii="Times New Roman" w:hAnsi="Times New Roman" w:cs="Times New Roman"/>
          <w:sz w:val="24"/>
          <w:szCs w:val="24"/>
        </w:rPr>
        <w:t xml:space="preserve">сравнительный </w:t>
      </w:r>
      <w:r w:rsidRPr="003B534A">
        <w:rPr>
          <w:rFonts w:ascii="Times New Roman" w:hAnsi="Times New Roman" w:cs="Times New Roman"/>
          <w:sz w:val="24"/>
          <w:szCs w:val="24"/>
        </w:rPr>
        <w:t xml:space="preserve">анализ по критерию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Mann</w:t>
      </w:r>
      <w:r w:rsidRPr="003B534A">
        <w:rPr>
          <w:rFonts w:ascii="Times New Roman" w:eastAsia="Calibri" w:hAnsi="Times New Roman" w:cs="Times New Roman"/>
          <w:sz w:val="24"/>
          <w:szCs w:val="24"/>
        </w:rPr>
        <w:t>-Whitney</w:t>
      </w:r>
      <w:proofErr w:type="spellEnd"/>
      <w:r w:rsidRPr="003B534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показал, что представители КМНС по сравнению с </w:t>
      </w:r>
      <w:r w:rsidR="00A94565">
        <w:rPr>
          <w:rFonts w:ascii="Times New Roman" w:eastAsia="Calibri" w:hAnsi="Times New Roman" w:cs="Times New Roman"/>
          <w:sz w:val="24"/>
          <w:szCs w:val="24"/>
        </w:rPr>
        <w:t xml:space="preserve">пришлыми жительницами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достоверно чаще отмечали неудовлетворенность своей жизнью в целом и низкую готовность справиться с проблемами </w:t>
      </w:r>
      <w:r>
        <w:rPr>
          <w:rFonts w:ascii="Times New Roman" w:hAnsi="Times New Roman" w:cs="Times New Roman"/>
          <w:sz w:val="24"/>
          <w:szCs w:val="24"/>
        </w:rPr>
        <w:t xml:space="preserve">(см. </w:t>
      </w:r>
      <w:r w:rsidRPr="00600A97">
        <w:rPr>
          <w:rFonts w:ascii="Times New Roman" w:hAnsi="Times New Roman" w:cs="Times New Roman"/>
          <w:sz w:val="24"/>
          <w:szCs w:val="24"/>
        </w:rPr>
        <w:t>таблицу 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F6B" w:rsidRDefault="00585F6B" w:rsidP="00EC6E92">
      <w:pPr>
        <w:spacing w:after="0" w:line="360" w:lineRule="auto"/>
        <w:jc w:val="center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600A97">
        <w:rPr>
          <w:rFonts w:ascii="Times New Roman" w:hAnsi="Times New Roman" w:cs="Times New Roman"/>
          <w:sz w:val="24"/>
          <w:szCs w:val="24"/>
        </w:rPr>
        <w:t>Таблица 3.</w:t>
      </w:r>
      <w:r>
        <w:rPr>
          <w:rFonts w:ascii="Times New Roman" w:hAnsi="Times New Roman" w:cs="Times New Roman"/>
          <w:sz w:val="24"/>
          <w:szCs w:val="24"/>
        </w:rPr>
        <w:t xml:space="preserve"> Сравнительный анализ удовлетворенности жизнью и ее аспектами у женщин репродуктивного возраста по критерию (</w:t>
      </w:r>
      <w:proofErr w:type="spellStart"/>
      <w:r w:rsidRPr="003B534A">
        <w:rPr>
          <w:rFonts w:ascii="Times New Roman" w:eastAsia="Calibri" w:hAnsi="Times New Roman" w:cs="Times New Roman"/>
          <w:sz w:val="24"/>
          <w:szCs w:val="24"/>
        </w:rPr>
        <w:t>Mann-Whitney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(</w:t>
      </w:r>
      <w:r w:rsidRPr="003B534A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8"/>
        <w:gridCol w:w="1692"/>
        <w:gridCol w:w="1503"/>
        <w:gridCol w:w="1241"/>
      </w:tblGrid>
      <w:tr w:rsidR="00585F6B" w:rsidTr="004A1838">
        <w:trPr>
          <w:trHeight w:val="394"/>
        </w:trPr>
        <w:tc>
          <w:tcPr>
            <w:tcW w:w="5418" w:type="dxa"/>
          </w:tcPr>
          <w:p w:rsidR="00A94565" w:rsidRDefault="00585F6B" w:rsidP="00936E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Шкалы </w:t>
            </w:r>
          </w:p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опросника</w:t>
            </w:r>
          </w:p>
        </w:tc>
        <w:tc>
          <w:tcPr>
            <w:tcW w:w="1692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Исследуемая Группа </w:t>
            </w:r>
          </w:p>
        </w:tc>
        <w:tc>
          <w:tcPr>
            <w:tcW w:w="1503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4A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241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85F6B" w:rsidTr="004A1838">
        <w:tc>
          <w:tcPr>
            <w:tcW w:w="5418" w:type="dxa"/>
            <w:vMerge w:val="restart"/>
          </w:tcPr>
          <w:p w:rsidR="00585F6B" w:rsidRPr="001155B6" w:rsidRDefault="00585F6B" w:rsidP="004A18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5B6">
              <w:rPr>
                <w:rFonts w:ascii="Times New Roman" w:hAnsi="Times New Roman" w:cs="Times New Roman"/>
                <w:sz w:val="24"/>
                <w:szCs w:val="24"/>
              </w:rPr>
              <w:t>В целом моя жизнь складывается удачно</w:t>
            </w:r>
          </w:p>
        </w:tc>
        <w:tc>
          <w:tcPr>
            <w:tcW w:w="1692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КМНС</w:t>
            </w:r>
          </w:p>
        </w:tc>
        <w:tc>
          <w:tcPr>
            <w:tcW w:w="1503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9303,5</w:t>
            </w:r>
          </w:p>
        </w:tc>
        <w:tc>
          <w:tcPr>
            <w:tcW w:w="1241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4A">
              <w:rPr>
                <w:rFonts w:ascii="Times New Roman" w:hAnsi="Times New Roman" w:cs="Times New Roman"/>
                <w:sz w:val="24"/>
                <w:szCs w:val="24"/>
              </w:rPr>
              <w:t>Р&lt;0,0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85F6B" w:rsidTr="004A1838">
        <w:tc>
          <w:tcPr>
            <w:tcW w:w="5418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585F6B" w:rsidRDefault="00A94565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Пришлые</w:t>
            </w:r>
          </w:p>
        </w:tc>
        <w:tc>
          <w:tcPr>
            <w:tcW w:w="1503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6B" w:rsidTr="004A1838">
        <w:tc>
          <w:tcPr>
            <w:tcW w:w="5418" w:type="dxa"/>
            <w:vMerge w:val="restart"/>
          </w:tcPr>
          <w:p w:rsidR="00585F6B" w:rsidRPr="001155B6" w:rsidRDefault="00585F6B" w:rsidP="004A183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B6">
              <w:rPr>
                <w:rFonts w:ascii="Times New Roman" w:hAnsi="Times New Roman" w:cs="Times New Roman"/>
                <w:sz w:val="24"/>
                <w:szCs w:val="24"/>
              </w:rPr>
              <w:t>Моя жизнь стала лучше</w:t>
            </w:r>
          </w:p>
          <w:p w:rsidR="00585F6B" w:rsidRDefault="00585F6B" w:rsidP="004A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КМНС</w:t>
            </w:r>
          </w:p>
        </w:tc>
        <w:tc>
          <w:tcPr>
            <w:tcW w:w="1503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9543,5</w:t>
            </w:r>
          </w:p>
        </w:tc>
        <w:tc>
          <w:tcPr>
            <w:tcW w:w="1241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4A">
              <w:rPr>
                <w:rFonts w:ascii="Times New Roman" w:hAnsi="Times New Roman" w:cs="Times New Roman"/>
                <w:sz w:val="24"/>
                <w:szCs w:val="24"/>
              </w:rPr>
              <w:t>Р&lt;0,0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5F6B" w:rsidTr="004A1838">
        <w:tc>
          <w:tcPr>
            <w:tcW w:w="5418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585F6B" w:rsidRDefault="00A94565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Пришлые</w:t>
            </w:r>
          </w:p>
        </w:tc>
        <w:tc>
          <w:tcPr>
            <w:tcW w:w="1503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6B" w:rsidTr="004A1838">
        <w:tc>
          <w:tcPr>
            <w:tcW w:w="5418" w:type="dxa"/>
            <w:vMerge w:val="restart"/>
          </w:tcPr>
          <w:p w:rsidR="00585F6B" w:rsidRPr="001155B6" w:rsidRDefault="00585F6B" w:rsidP="004A18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5B6">
              <w:rPr>
                <w:rFonts w:ascii="Times New Roman" w:hAnsi="Times New Roman" w:cs="Times New Roman"/>
                <w:sz w:val="24"/>
                <w:szCs w:val="24"/>
              </w:rPr>
              <w:t>Многое не удается</w:t>
            </w:r>
          </w:p>
        </w:tc>
        <w:tc>
          <w:tcPr>
            <w:tcW w:w="1692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КМНС</w:t>
            </w:r>
          </w:p>
        </w:tc>
        <w:tc>
          <w:tcPr>
            <w:tcW w:w="1503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8285,5</w:t>
            </w:r>
          </w:p>
        </w:tc>
        <w:tc>
          <w:tcPr>
            <w:tcW w:w="1241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4A">
              <w:rPr>
                <w:rFonts w:ascii="Times New Roman" w:hAnsi="Times New Roman" w:cs="Times New Roman"/>
                <w:sz w:val="24"/>
                <w:szCs w:val="24"/>
              </w:rPr>
              <w:t>Р&lt;0,0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85F6B" w:rsidTr="004A1838">
        <w:tc>
          <w:tcPr>
            <w:tcW w:w="5418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585F6B" w:rsidRDefault="00A94565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Пришлые</w:t>
            </w:r>
          </w:p>
        </w:tc>
        <w:tc>
          <w:tcPr>
            <w:tcW w:w="1503" w:type="dxa"/>
            <w:vMerge/>
          </w:tcPr>
          <w:p w:rsidR="00585F6B" w:rsidRPr="001D56E9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F6B" w:rsidRDefault="00585F6B" w:rsidP="00936E11">
      <w:pPr>
        <w:shd w:val="clear" w:color="auto" w:fill="FFFFFF"/>
        <w:spacing w:after="0" w:line="360" w:lineRule="auto"/>
        <w:ind w:left="708"/>
        <w:jc w:val="both"/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</w:pPr>
    </w:p>
    <w:p w:rsidR="00585F6B" w:rsidRPr="00D5715B" w:rsidRDefault="00585F6B" w:rsidP="00936E1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ar-SA"/>
        </w:rPr>
      </w:pPr>
      <w:r w:rsidRPr="00D5715B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ar-SA"/>
        </w:rPr>
        <w:t xml:space="preserve">Субъективное благополучие и семейный статус </w:t>
      </w:r>
    </w:p>
    <w:p w:rsidR="00585F6B" w:rsidRDefault="00585F6B" w:rsidP="00936E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Проведенный сравнительный анализ удовлетворенности своей жизнью в зависимости от семейного статуса выявил достоверные отличия. У </w:t>
      </w:r>
      <w:r w:rsidR="00BE481E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пришлых жителей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«состоящи</w:t>
      </w:r>
      <w:r w:rsidR="005F315A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е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в браке» </w:t>
      </w:r>
      <w:r w:rsidR="00380A81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имеют место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наиболее высокие средние значения по сравнению с аналогичной группой КМНС</w:t>
      </w:r>
      <w:r w:rsidR="00380A81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,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и состав</w:t>
      </w:r>
      <w:r w:rsidR="00380A81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ляют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7,2 и 5,00 баллов соответственно при (</w:t>
      </w:r>
      <w:r w:rsidRPr="00FF4E08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Р&lt;0,01).</w:t>
      </w:r>
      <w:r>
        <w:rPr>
          <w:rFonts w:ascii="Times New Roman" w:eastAsia="Calibri" w:hAnsi="Times New Roman" w:cs="Calibri"/>
          <w:bCs/>
          <w:i/>
          <w:iCs/>
          <w:sz w:val="24"/>
          <w:szCs w:val="24"/>
          <w:lang w:eastAsia="ar-SA"/>
        </w:rPr>
        <w:t xml:space="preserve"> </w:t>
      </w:r>
      <w:r w:rsidRPr="002561FC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Самый низкий средний балл отмечался в группе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«разведенные» у представителей КМНС по сравнению с </w:t>
      </w:r>
      <w:r w:rsidR="00BE481E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пришлыми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2,00 и 4,2 балла соответственно при </w:t>
      </w:r>
      <w:r w:rsidRPr="00A32AD4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(Р&lt;0,01).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При сравнительном анализе в группах «холостые и вдовые» достоверных отличий найдено не было (см. </w:t>
      </w:r>
      <w:r w:rsidR="00405C4D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рисунок 4</w:t>
      </w:r>
      <w:r w:rsidRPr="00A32AD4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).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</w:t>
      </w:r>
    </w:p>
    <w:p w:rsidR="00585F6B" w:rsidRDefault="00585F6B" w:rsidP="00585F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</w:pPr>
    </w:p>
    <w:p w:rsidR="00D04118" w:rsidRPr="00681688" w:rsidRDefault="00D04118" w:rsidP="00D04118">
      <w:pPr>
        <w:tabs>
          <w:tab w:val="left" w:pos="540"/>
        </w:tabs>
        <w:spacing w:after="0" w:line="360" w:lineRule="auto"/>
        <w:jc w:val="center"/>
        <w:rPr>
          <w:rFonts w:ascii="Times New Roman" w:eastAsia="Calibri" w:hAnsi="Times New Roman" w:cs="Calibri"/>
          <w:bCs/>
          <w:sz w:val="20"/>
          <w:szCs w:val="20"/>
          <w:lang w:eastAsia="ar-SA"/>
        </w:rPr>
      </w:pP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Рис</w:t>
      </w:r>
      <w:r w:rsidR="00EC6E9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.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4</w:t>
      </w:r>
      <w:r w:rsidR="00EC6E9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.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 Удовлетворенность жизнью в зависимости от семейного статуса </w:t>
      </w:r>
      <w:r>
        <w:rPr>
          <w:rFonts w:ascii="Times New Roman" w:eastAsia="Calibri" w:hAnsi="Times New Roman" w:cs="Calibri"/>
          <w:bCs/>
          <w:sz w:val="20"/>
          <w:szCs w:val="20"/>
          <w:lang w:eastAsia="ar-SA"/>
        </w:rPr>
        <w:t>(средний балл)</w:t>
      </w:r>
    </w:p>
    <w:p w:rsidR="00D04118" w:rsidRPr="00D15CD4" w:rsidRDefault="00D04118" w:rsidP="00D04118">
      <w:pPr>
        <w:tabs>
          <w:tab w:val="left" w:pos="540"/>
        </w:tabs>
        <w:spacing w:after="0" w:line="360" w:lineRule="auto"/>
        <w:jc w:val="center"/>
        <w:rPr>
          <w:rFonts w:ascii="Times New Roman" w:eastAsia="Calibri" w:hAnsi="Times New Roman" w:cs="Calibri"/>
          <w:bCs/>
          <w:sz w:val="20"/>
          <w:szCs w:val="20"/>
          <w:lang w:val="en-US" w:eastAsia="ar-SA"/>
        </w:rPr>
      </w:pPr>
      <w:r>
        <w:rPr>
          <w:rFonts w:ascii="Times New Roman" w:eastAsia="Calibri" w:hAnsi="Times New Roman" w:cs="Calibri"/>
          <w:bCs/>
          <w:sz w:val="20"/>
          <w:szCs w:val="20"/>
          <w:lang w:val="en-US" w:eastAsia="ar-SA"/>
        </w:rPr>
        <w:t>Figure 4</w:t>
      </w:r>
      <w:r w:rsidR="00EC6E92" w:rsidRPr="006E1CD3">
        <w:rPr>
          <w:rFonts w:ascii="Times New Roman" w:eastAsia="Calibri" w:hAnsi="Times New Roman" w:cs="Calibri"/>
          <w:bCs/>
          <w:sz w:val="20"/>
          <w:szCs w:val="20"/>
          <w:lang w:val="en-US" w:eastAsia="ar-SA"/>
        </w:rPr>
        <w:t>.</w:t>
      </w:r>
      <w:r>
        <w:rPr>
          <w:rFonts w:ascii="Times New Roman" w:eastAsia="Calibri" w:hAnsi="Times New Roman" w:cs="Calibri"/>
          <w:bCs/>
          <w:sz w:val="20"/>
          <w:szCs w:val="20"/>
          <w:lang w:val="en-US" w:eastAsia="ar-SA"/>
        </w:rPr>
        <w:t xml:space="preserve"> L</w:t>
      </w:r>
      <w:r w:rsidRPr="00D15CD4">
        <w:rPr>
          <w:rFonts w:ascii="Times New Roman" w:eastAsia="Calibri" w:hAnsi="Times New Roman" w:cs="Calibri"/>
          <w:bCs/>
          <w:sz w:val="20"/>
          <w:szCs w:val="20"/>
          <w:lang w:val="en-US" w:eastAsia="ar-SA"/>
        </w:rPr>
        <w:t>ife satisfaction based on marital status (average score)</w:t>
      </w:r>
    </w:p>
    <w:p w:rsidR="00D04118" w:rsidRDefault="00D04118" w:rsidP="00D04118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Примечание: Достоверность отличий обозначена по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t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 - критерию Стьюдента</w:t>
      </w:r>
      <w:r w:rsidRPr="00681688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*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Р</w:t>
      </w:r>
      <w:r w:rsidRPr="00681688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&lt;0,01</w:t>
      </w:r>
    </w:p>
    <w:p w:rsidR="00D04118" w:rsidRPr="00D15CD4" w:rsidRDefault="00D04118" w:rsidP="00D04118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Note: The significance of d</w:t>
      </w:r>
      <w:r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ifferences is indicated by the S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tudent's t - test *P&lt;0.01</w:t>
      </w:r>
    </w:p>
    <w:p w:rsidR="00EC6E92" w:rsidRPr="006E1CD3" w:rsidRDefault="00EC6E92" w:rsidP="00936E11">
      <w:pPr>
        <w:tabs>
          <w:tab w:val="left" w:pos="540"/>
        </w:tabs>
        <w:spacing w:after="0" w:line="360" w:lineRule="auto"/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val="en-US" w:eastAsia="ar-SA"/>
        </w:rPr>
      </w:pPr>
      <w:r w:rsidRPr="006E1CD3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val="en-US" w:eastAsia="ar-SA"/>
        </w:rPr>
        <w:tab/>
      </w:r>
    </w:p>
    <w:p w:rsidR="00585F6B" w:rsidRPr="00D5715B" w:rsidRDefault="00EC6E92" w:rsidP="00936E11">
      <w:pPr>
        <w:tabs>
          <w:tab w:val="left" w:pos="540"/>
        </w:tabs>
        <w:spacing w:after="0" w:line="360" w:lineRule="auto"/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ar-SA"/>
        </w:rPr>
      </w:pPr>
      <w:r w:rsidRPr="006E1CD3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val="en-US" w:eastAsia="ar-SA"/>
        </w:rPr>
        <w:tab/>
      </w:r>
      <w:r w:rsidR="00585F6B" w:rsidRPr="00D5715B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ar-SA"/>
        </w:rPr>
        <w:t>Субъективное благополучие в зависимости от уровня образования</w:t>
      </w:r>
    </w:p>
    <w:p w:rsidR="00585F6B" w:rsidRDefault="00585F6B" w:rsidP="00936E11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lastRenderedPageBreak/>
        <w:tab/>
        <w:t xml:space="preserve">Анализ полученных данных по </w:t>
      </w:r>
      <w:r w:rsidR="008B2480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шкале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удовлетворенност</w:t>
      </w:r>
      <w:r w:rsidR="008B2480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ь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жизнью в сравниваемых группах в зависимости от уровня образования показал, что у </w:t>
      </w:r>
      <w:r w:rsidR="008B2480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пришлых жителей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достоверно выше средний балл </w:t>
      </w:r>
      <w:r w:rsidR="008B2480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(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соответствует высокому уровню во всех группах</w:t>
      </w:r>
      <w:r w:rsidR="008B2480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, по сравнению с аналогичными группами КМНС, у которых средние значения соответствовали удовлетворительному уровню и достоверно отличались. Наиболее низкий средний балл был отмечен у респондентов из числа КМНС с неполным средним образованием </w:t>
      </w:r>
      <w:r w:rsidR="00405C4D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(см. рис</w:t>
      </w:r>
      <w:r w:rsidR="00EC6E92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.</w:t>
      </w:r>
      <w:r w:rsidR="00405C4D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5</w:t>
      </w:r>
      <w:r w:rsidRPr="004E5A0B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).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</w:t>
      </w:r>
    </w:p>
    <w:p w:rsidR="00585F6B" w:rsidRDefault="00585F6B" w:rsidP="00585F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118" w:rsidRPr="00681688" w:rsidRDefault="00D04118" w:rsidP="00D04118">
      <w:pPr>
        <w:tabs>
          <w:tab w:val="left" w:pos="540"/>
        </w:tabs>
        <w:spacing w:after="0" w:line="360" w:lineRule="auto"/>
        <w:jc w:val="center"/>
        <w:rPr>
          <w:rFonts w:ascii="Times New Roman" w:eastAsia="Calibri" w:hAnsi="Times New Roman" w:cs="Calibri"/>
          <w:bCs/>
          <w:sz w:val="20"/>
          <w:szCs w:val="20"/>
          <w:lang w:eastAsia="ar-SA"/>
        </w:rPr>
      </w:pP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Рис</w:t>
      </w:r>
      <w:r w:rsidR="00EC6E9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.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5</w:t>
      </w:r>
      <w:r w:rsidR="00EC6E9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.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 Удовлетворенность жизнью в зависимости от уровня образования </w:t>
      </w:r>
      <w:r w:rsidRPr="00C77C22">
        <w:rPr>
          <w:rFonts w:ascii="Times New Roman" w:eastAsia="Calibri" w:hAnsi="Times New Roman" w:cs="Calibri"/>
          <w:bCs/>
          <w:sz w:val="20"/>
          <w:szCs w:val="20"/>
          <w:lang w:eastAsia="ar-SA"/>
        </w:rPr>
        <w:t>(средний балл).</w:t>
      </w:r>
    </w:p>
    <w:p w:rsidR="00D04118" w:rsidRPr="00D15CD4" w:rsidRDefault="00D04118" w:rsidP="00D04118">
      <w:pPr>
        <w:tabs>
          <w:tab w:val="left" w:pos="540"/>
        </w:tabs>
        <w:spacing w:after="0" w:line="360" w:lineRule="auto"/>
        <w:jc w:val="center"/>
        <w:rPr>
          <w:rFonts w:ascii="Times New Roman" w:eastAsia="Calibri" w:hAnsi="Times New Roman" w:cs="Calibri"/>
          <w:bCs/>
          <w:sz w:val="20"/>
          <w:szCs w:val="20"/>
          <w:lang w:val="en-US" w:eastAsia="ar-SA"/>
        </w:rPr>
      </w:pPr>
      <w:r>
        <w:rPr>
          <w:rFonts w:ascii="Times New Roman" w:eastAsia="Calibri" w:hAnsi="Times New Roman" w:cs="Calibri"/>
          <w:bCs/>
          <w:sz w:val="20"/>
          <w:szCs w:val="20"/>
          <w:lang w:val="en-US" w:eastAsia="ar-SA"/>
        </w:rPr>
        <w:t>Figure 5</w:t>
      </w:r>
      <w:r w:rsidR="00EC6E92" w:rsidRPr="006E1CD3">
        <w:rPr>
          <w:rFonts w:ascii="Times New Roman" w:eastAsia="Calibri" w:hAnsi="Times New Roman" w:cs="Calibri"/>
          <w:bCs/>
          <w:sz w:val="20"/>
          <w:szCs w:val="20"/>
          <w:lang w:val="en-US" w:eastAsia="ar-SA"/>
        </w:rPr>
        <w:t>.</w:t>
      </w:r>
      <w:r>
        <w:rPr>
          <w:rFonts w:ascii="Times New Roman" w:eastAsia="Calibri" w:hAnsi="Times New Roman" w:cs="Calibri"/>
          <w:bCs/>
          <w:sz w:val="20"/>
          <w:szCs w:val="20"/>
          <w:lang w:val="en-US" w:eastAsia="ar-SA"/>
        </w:rPr>
        <w:t xml:space="preserve"> L</w:t>
      </w:r>
      <w:r w:rsidRPr="00D15CD4">
        <w:rPr>
          <w:rFonts w:ascii="Times New Roman" w:eastAsia="Calibri" w:hAnsi="Times New Roman" w:cs="Calibri"/>
          <w:bCs/>
          <w:sz w:val="20"/>
          <w:szCs w:val="20"/>
          <w:lang w:val="en-US" w:eastAsia="ar-SA"/>
        </w:rPr>
        <w:t>ife satisfaction depending on the level of education (average score).</w:t>
      </w:r>
    </w:p>
    <w:p w:rsidR="00D04118" w:rsidRDefault="00D04118" w:rsidP="00D04118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Примечание: Достоверность отличий обозначена при **Р&lt;0,01 по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t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-критерию Стьюдента</w:t>
      </w:r>
      <w:r w:rsidRPr="00681688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.</w:t>
      </w:r>
    </w:p>
    <w:p w:rsidR="00D04118" w:rsidRPr="00D15CD4" w:rsidRDefault="00D04118" w:rsidP="00D04118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Note: The significance of differences is indicated </w:t>
      </w:r>
      <w:r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at * * P&lt;0.01 according to the S</w:t>
      </w:r>
      <w:r w:rsidRPr="00D15CD4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tudent's t-test.</w:t>
      </w:r>
    </w:p>
    <w:p w:rsidR="00EC6E92" w:rsidRPr="006E1CD3" w:rsidRDefault="00EC6E92" w:rsidP="00EC6E92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85F6B" w:rsidRPr="000E0421" w:rsidRDefault="00585F6B" w:rsidP="00EC6E92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E0421">
        <w:rPr>
          <w:rFonts w:ascii="Times New Roman" w:hAnsi="Times New Roman" w:cs="Times New Roman"/>
          <w:b/>
          <w:i/>
          <w:sz w:val="24"/>
          <w:szCs w:val="24"/>
        </w:rPr>
        <w:t>Удовлетворенность основными жизненными потребностями</w:t>
      </w:r>
    </w:p>
    <w:p w:rsidR="00585F6B" w:rsidRDefault="00585F6B" w:rsidP="00936E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проведенного сравнительного анализа удовлетворенности основными жизненными потребностями показали, что высокий и удовлетворительный уровень </w:t>
      </w:r>
      <w:r w:rsidR="008B2480">
        <w:rPr>
          <w:rFonts w:ascii="Times New Roman" w:hAnsi="Times New Roman" w:cs="Times New Roman"/>
          <w:sz w:val="24"/>
          <w:szCs w:val="24"/>
        </w:rPr>
        <w:t xml:space="preserve">по сравнению с низким отмечало </w:t>
      </w:r>
      <w:r>
        <w:rPr>
          <w:rFonts w:ascii="Times New Roman" w:hAnsi="Times New Roman" w:cs="Times New Roman"/>
          <w:sz w:val="24"/>
          <w:szCs w:val="24"/>
        </w:rPr>
        <w:t>подавляющее большинство респондентов</w:t>
      </w:r>
      <w:r w:rsidR="00CC6F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48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всех случаях при (</w:t>
      </w:r>
      <w:r w:rsidRPr="004314C6">
        <w:rPr>
          <w:rFonts w:ascii="Times New Roman" w:eastAsia="Calibri" w:hAnsi="Times New Roman" w:cs="Calibri"/>
          <w:bCs/>
          <w:iCs/>
          <w:sz w:val="24"/>
          <w:szCs w:val="24"/>
          <w:lang w:val="en-US" w:eastAsia="ar-SA"/>
        </w:rPr>
        <w:t>P</w:t>
      </w:r>
      <w:r w:rsidRPr="004314C6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&lt;0,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01). Низкий уровень удовлетворенности основными жизненными потребностями представители КМНС отмечали в 1,3 раза чаще по сравнению с </w:t>
      </w:r>
      <w:r w:rsidR="00BE481E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пришлыми 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(см. </w:t>
      </w:r>
      <w:r w:rsidR="00405C4D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рисунок 6</w:t>
      </w:r>
      <w:r w:rsidRPr="00564B11"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>).</w:t>
      </w:r>
      <w:r>
        <w:rPr>
          <w:rFonts w:ascii="Times New Roman" w:eastAsia="Calibri" w:hAnsi="Times New Roman" w:cs="Calibri"/>
          <w:bCs/>
          <w:iCs/>
          <w:sz w:val="24"/>
          <w:szCs w:val="24"/>
          <w:lang w:eastAsia="ar-SA"/>
        </w:rPr>
        <w:t xml:space="preserve"> </w:t>
      </w:r>
    </w:p>
    <w:p w:rsidR="00D04118" w:rsidRPr="00681688" w:rsidRDefault="00D04118" w:rsidP="00D0411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7C22">
        <w:rPr>
          <w:rFonts w:ascii="Times New Roman" w:hAnsi="Times New Roman" w:cs="Times New Roman"/>
          <w:sz w:val="20"/>
          <w:szCs w:val="20"/>
        </w:rPr>
        <w:t>Рис</w:t>
      </w:r>
      <w:r w:rsidR="00EC6E92">
        <w:rPr>
          <w:rFonts w:ascii="Times New Roman" w:hAnsi="Times New Roman" w:cs="Times New Roman"/>
          <w:sz w:val="20"/>
          <w:szCs w:val="20"/>
        </w:rPr>
        <w:t>.</w:t>
      </w:r>
      <w:r w:rsidRPr="00C77C22">
        <w:rPr>
          <w:rFonts w:ascii="Times New Roman" w:hAnsi="Times New Roman" w:cs="Times New Roman"/>
          <w:sz w:val="20"/>
          <w:szCs w:val="20"/>
        </w:rPr>
        <w:t>6</w:t>
      </w:r>
      <w:r w:rsidR="00EC6E92">
        <w:rPr>
          <w:rFonts w:ascii="Times New Roman" w:hAnsi="Times New Roman" w:cs="Times New Roman"/>
          <w:sz w:val="20"/>
          <w:szCs w:val="20"/>
        </w:rPr>
        <w:t>.</w:t>
      </w:r>
      <w:r w:rsidRPr="00C77C22">
        <w:rPr>
          <w:rFonts w:ascii="Times New Roman" w:hAnsi="Times New Roman" w:cs="Times New Roman"/>
          <w:sz w:val="20"/>
          <w:szCs w:val="20"/>
        </w:rPr>
        <w:t xml:space="preserve"> Распределение респондентов в зависимости от уровня удовлетворенности основными жизненными потребностями %.</w:t>
      </w:r>
    </w:p>
    <w:p w:rsidR="00D04118" w:rsidRPr="00582FA0" w:rsidRDefault="00D04118" w:rsidP="00D0411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Figure 6</w:t>
      </w:r>
      <w:r w:rsidR="00EC6E92" w:rsidRPr="006E1CD3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D</w:t>
      </w:r>
      <w:r w:rsidRPr="00582FA0">
        <w:rPr>
          <w:rFonts w:ascii="Times New Roman" w:hAnsi="Times New Roman" w:cs="Times New Roman"/>
          <w:sz w:val="20"/>
          <w:szCs w:val="20"/>
          <w:lang w:val="en-US"/>
        </w:rPr>
        <w:t>istribution of respondents depending on the level of satisfaction with basic life needs %</w:t>
      </w:r>
    </w:p>
    <w:p w:rsidR="00D04118" w:rsidRDefault="00D04118" w:rsidP="00D0411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</w:pPr>
      <w:r w:rsidRPr="00C77C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Примечание: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Достоверность отличий по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t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 xml:space="preserve"> - критерию Стьюдента</w:t>
      </w:r>
      <w:r w:rsidRPr="00681688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обозначена</w:t>
      </w:r>
      <w:r w:rsidRPr="00681688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eastAsia="ar-SA"/>
        </w:rPr>
        <w:t>при</w:t>
      </w:r>
      <w:r w:rsidRPr="00681688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 *</w:t>
      </w:r>
      <w:r w:rsidRPr="00C77C22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>P</w:t>
      </w:r>
      <w:r w:rsidRPr="00681688">
        <w:rPr>
          <w:rFonts w:ascii="Times New Roman" w:eastAsia="Calibri" w:hAnsi="Times New Roman" w:cs="Calibri"/>
          <w:bCs/>
          <w:iCs/>
          <w:sz w:val="20"/>
          <w:szCs w:val="20"/>
          <w:lang w:val="en-US" w:eastAsia="ar-SA"/>
        </w:rPr>
        <w:t xml:space="preserve">&lt;0,01. </w:t>
      </w:r>
    </w:p>
    <w:p w:rsidR="00D04118" w:rsidRPr="00582FA0" w:rsidRDefault="00D04118" w:rsidP="00D041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82F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Note: The significance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 differences according to the S</w:t>
      </w:r>
      <w:r w:rsidRPr="00582F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tudent's t - test is indicated at *P&lt;0.01.</w:t>
      </w:r>
    </w:p>
    <w:p w:rsidR="00585F6B" w:rsidRDefault="00585F6B" w:rsidP="00936E11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920F4">
        <w:rPr>
          <w:rFonts w:ascii="Times New Roman" w:hAnsi="Times New Roman" w:cs="Times New Roman"/>
          <w:sz w:val="24"/>
          <w:szCs w:val="24"/>
        </w:rPr>
        <w:t>Пр</w:t>
      </w:r>
      <w:r w:rsidR="005C2DB5" w:rsidRPr="00D920F4">
        <w:rPr>
          <w:rFonts w:ascii="Times New Roman" w:hAnsi="Times New Roman" w:cs="Times New Roman"/>
          <w:sz w:val="24"/>
          <w:szCs w:val="24"/>
        </w:rPr>
        <w:t>и проведен</w:t>
      </w:r>
      <w:r w:rsidR="004E629C" w:rsidRPr="00D920F4">
        <w:rPr>
          <w:rFonts w:ascii="Times New Roman" w:hAnsi="Times New Roman" w:cs="Times New Roman"/>
          <w:sz w:val="24"/>
          <w:szCs w:val="24"/>
        </w:rPr>
        <w:t xml:space="preserve">ии статистического анализа была отмечена прямая связь </w:t>
      </w:r>
      <w:r w:rsidRPr="00D920F4">
        <w:rPr>
          <w:rFonts w:ascii="Times New Roman" w:hAnsi="Times New Roman" w:cs="Times New Roman"/>
          <w:sz w:val="24"/>
          <w:szCs w:val="24"/>
        </w:rPr>
        <w:t xml:space="preserve">удовлетворенности основными жизненными потребностями </w:t>
      </w:r>
      <w:r w:rsidR="004E629C" w:rsidRPr="00D920F4">
        <w:rPr>
          <w:rFonts w:ascii="Times New Roman" w:hAnsi="Times New Roman" w:cs="Times New Roman"/>
          <w:sz w:val="24"/>
          <w:szCs w:val="24"/>
        </w:rPr>
        <w:t xml:space="preserve">с такими сторонами жизни как: общественное </w:t>
      </w:r>
      <w:r w:rsidRPr="00D920F4">
        <w:rPr>
          <w:rFonts w:ascii="Times New Roman" w:hAnsi="Times New Roman" w:cs="Times New Roman"/>
          <w:sz w:val="24"/>
          <w:szCs w:val="24"/>
        </w:rPr>
        <w:t>положение, жизненные перспективы, материальное благополучие, общени</w:t>
      </w:r>
      <w:r w:rsidR="005C2DB5" w:rsidRPr="00D920F4">
        <w:rPr>
          <w:rFonts w:ascii="Times New Roman" w:hAnsi="Times New Roman" w:cs="Times New Roman"/>
          <w:sz w:val="24"/>
          <w:szCs w:val="24"/>
        </w:rPr>
        <w:t>е</w:t>
      </w:r>
      <w:r w:rsidRPr="00D920F4">
        <w:rPr>
          <w:rFonts w:ascii="Times New Roman" w:hAnsi="Times New Roman" w:cs="Times New Roman"/>
          <w:sz w:val="24"/>
          <w:szCs w:val="24"/>
        </w:rPr>
        <w:t xml:space="preserve"> с друзьями</w:t>
      </w:r>
      <w:r w:rsidRPr="004E62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людьми близкими по интересам, </w:t>
      </w:r>
      <w:r w:rsidR="005C2DB5">
        <w:rPr>
          <w:rFonts w:ascii="Times New Roman" w:hAnsi="Times New Roman" w:cs="Times New Roman"/>
          <w:sz w:val="24"/>
          <w:szCs w:val="24"/>
        </w:rPr>
        <w:t xml:space="preserve">возможностью </w:t>
      </w:r>
      <w:r>
        <w:rPr>
          <w:rFonts w:ascii="Times New Roman" w:hAnsi="Times New Roman" w:cs="Times New Roman"/>
          <w:sz w:val="24"/>
          <w:szCs w:val="24"/>
        </w:rPr>
        <w:t>полноценн</w:t>
      </w:r>
      <w:r w:rsidR="005C2DB5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отдых</w:t>
      </w:r>
      <w:r w:rsidR="005C2D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 всех случаях </w:t>
      </w:r>
      <w:r>
        <w:rPr>
          <w:rFonts w:ascii="Times New Roman" w:eastAsia="TimesNewRomanPSMT" w:hAnsi="Times New Roman" w:cs="Times New Roman"/>
          <w:sz w:val="24"/>
          <w:szCs w:val="24"/>
        </w:rPr>
        <w:t>(r=</w:t>
      </w:r>
      <w:r w:rsidRPr="0014332B">
        <w:rPr>
          <w:rFonts w:ascii="Times New Roman" w:eastAsia="TimesNewRomanPSMT" w:hAnsi="Times New Roman" w:cs="Times New Roman"/>
          <w:sz w:val="24"/>
          <w:szCs w:val="24"/>
        </w:rPr>
        <w:t>0,</w:t>
      </w:r>
      <w:r>
        <w:rPr>
          <w:rFonts w:ascii="Times New Roman" w:eastAsia="TimesNewRomanPSMT" w:hAnsi="Times New Roman" w:cs="Times New Roman"/>
          <w:sz w:val="24"/>
          <w:szCs w:val="24"/>
        </w:rPr>
        <w:t>70 при Р&lt;</w:t>
      </w:r>
      <w:r w:rsidRPr="0014332B">
        <w:rPr>
          <w:rFonts w:ascii="Times New Roman" w:eastAsia="TimesNewRomanPSMT" w:hAnsi="Times New Roman" w:cs="Times New Roman"/>
          <w:sz w:val="24"/>
          <w:szCs w:val="24"/>
        </w:rPr>
        <w:t>0,001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). </w:t>
      </w:r>
      <w:r w:rsidR="00D920F4">
        <w:rPr>
          <w:rFonts w:ascii="Times New Roman" w:eastAsia="TimesNewRomanPSMT" w:hAnsi="Times New Roman" w:cs="Times New Roman"/>
          <w:sz w:val="24"/>
          <w:szCs w:val="24"/>
        </w:rPr>
        <w:t>Была отмечена п</w:t>
      </w:r>
      <w:r>
        <w:rPr>
          <w:rFonts w:ascii="Times New Roman" w:eastAsia="TimesNewRomanPSMT" w:hAnsi="Times New Roman" w:cs="Times New Roman"/>
          <w:sz w:val="24"/>
          <w:szCs w:val="24"/>
        </w:rPr>
        <w:t>рямая связь общей удовлетворенности основными жизненными потребностями с взаимоотношениями в семье, удовлетворенностью работой, питанием, здоровьем и благополучием детей, а так же возможностью самовыражения во всех случаях (r=</w:t>
      </w:r>
      <w:r w:rsidRPr="0014332B">
        <w:rPr>
          <w:rFonts w:ascii="Times New Roman" w:eastAsia="TimesNewRomanPSMT" w:hAnsi="Times New Roman" w:cs="Times New Roman"/>
          <w:sz w:val="24"/>
          <w:szCs w:val="24"/>
        </w:rPr>
        <w:t>0,</w:t>
      </w:r>
      <w:r>
        <w:rPr>
          <w:rFonts w:ascii="Times New Roman" w:eastAsia="TimesNewRomanPSMT" w:hAnsi="Times New Roman" w:cs="Times New Roman"/>
          <w:sz w:val="24"/>
          <w:szCs w:val="24"/>
        </w:rPr>
        <w:t>60 при Р&lt;</w:t>
      </w:r>
      <w:r w:rsidRPr="0014332B">
        <w:rPr>
          <w:rFonts w:ascii="Times New Roman" w:eastAsia="TimesNewRomanPSMT" w:hAnsi="Times New Roman" w:cs="Times New Roman"/>
          <w:sz w:val="24"/>
          <w:szCs w:val="24"/>
        </w:rPr>
        <w:t>0,001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). </w:t>
      </w:r>
    </w:p>
    <w:p w:rsidR="00585F6B" w:rsidRDefault="00585F6B" w:rsidP="00936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Для выявления различий в сравниваемых группах был проведен анализ </w:t>
      </w:r>
      <w:r w:rsidRPr="003B534A">
        <w:rPr>
          <w:rFonts w:ascii="Times New Roman" w:hAnsi="Times New Roman" w:cs="Times New Roman"/>
          <w:sz w:val="24"/>
          <w:szCs w:val="24"/>
        </w:rPr>
        <w:t xml:space="preserve">по критерию </w:t>
      </w:r>
      <w:r w:rsidRPr="003B534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B534A">
        <w:rPr>
          <w:rFonts w:ascii="Times New Roman" w:eastAsia="Calibri" w:hAnsi="Times New Roman" w:cs="Times New Roman"/>
          <w:sz w:val="24"/>
          <w:szCs w:val="24"/>
        </w:rPr>
        <w:t>Mann-Whitney</w:t>
      </w:r>
      <w:proofErr w:type="spellEnd"/>
      <w:r w:rsidRPr="003B534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который показал, что достоверно </w:t>
      </w:r>
      <w:r w:rsidRPr="003B534A">
        <w:rPr>
          <w:rFonts w:ascii="Times New Roman" w:eastAsia="Calibri" w:hAnsi="Times New Roman" w:cs="Times New Roman"/>
          <w:sz w:val="24"/>
          <w:szCs w:val="24"/>
        </w:rPr>
        <w:t xml:space="preserve">чаще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представители КМНС отмечали неудовлетворенность своей работой, </w:t>
      </w:r>
      <w:r>
        <w:rPr>
          <w:rFonts w:ascii="Times New Roman" w:hAnsi="Times New Roman" w:cs="Times New Roman"/>
          <w:sz w:val="24"/>
          <w:szCs w:val="24"/>
        </w:rPr>
        <w:t xml:space="preserve">неудовлетворенность своим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материальным и общественным положением, достоверно чаще отмечали </w:t>
      </w:r>
      <w:r>
        <w:rPr>
          <w:rFonts w:ascii="Times New Roman" w:hAnsi="Times New Roman" w:cs="Times New Roman"/>
          <w:sz w:val="24"/>
          <w:szCs w:val="24"/>
        </w:rPr>
        <w:t xml:space="preserve">неудовлетворенность в сфере любви и интимных отношений по сравнению с </w:t>
      </w:r>
      <w:r w:rsidR="00BE481E">
        <w:rPr>
          <w:rFonts w:ascii="Times New Roman" w:hAnsi="Times New Roman" w:cs="Times New Roman"/>
          <w:sz w:val="24"/>
          <w:szCs w:val="24"/>
        </w:rPr>
        <w:t xml:space="preserve">пришлыми </w:t>
      </w:r>
      <w:r>
        <w:rPr>
          <w:rFonts w:ascii="Times New Roman" w:hAnsi="Times New Roman" w:cs="Times New Roman"/>
          <w:sz w:val="24"/>
          <w:szCs w:val="24"/>
        </w:rPr>
        <w:t xml:space="preserve">(см. таблицу 4). </w:t>
      </w:r>
    </w:p>
    <w:p w:rsidR="00585F6B" w:rsidRDefault="00585F6B" w:rsidP="00EC6E92">
      <w:pPr>
        <w:spacing w:line="360" w:lineRule="auto"/>
        <w:jc w:val="center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600A97">
        <w:rPr>
          <w:rFonts w:ascii="Times New Roman" w:hAnsi="Times New Roman" w:cs="Times New Roman"/>
          <w:sz w:val="24"/>
          <w:szCs w:val="24"/>
        </w:rPr>
        <w:lastRenderedPageBreak/>
        <w:t>Таблица 4.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Удовлетворенность различными сторонами жизни у женщин репродуктивного возраста по критерию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Mann</w:t>
      </w:r>
      <w:r w:rsidRPr="003B534A">
        <w:rPr>
          <w:rFonts w:ascii="Times New Roman" w:eastAsia="Calibri" w:hAnsi="Times New Roman" w:cs="Times New Roman"/>
          <w:sz w:val="24"/>
          <w:szCs w:val="24"/>
        </w:rPr>
        <w:t>-Whitney</w:t>
      </w:r>
      <w:proofErr w:type="spellEnd"/>
      <w:r w:rsidR="0034588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B534A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8"/>
        <w:gridCol w:w="1692"/>
        <w:gridCol w:w="1503"/>
        <w:gridCol w:w="1241"/>
      </w:tblGrid>
      <w:tr w:rsidR="00585F6B" w:rsidTr="004A1838">
        <w:trPr>
          <w:trHeight w:val="394"/>
        </w:trPr>
        <w:tc>
          <w:tcPr>
            <w:tcW w:w="5418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жизни</w:t>
            </w:r>
          </w:p>
        </w:tc>
        <w:tc>
          <w:tcPr>
            <w:tcW w:w="1692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Исследуемая Группа </w:t>
            </w:r>
          </w:p>
        </w:tc>
        <w:tc>
          <w:tcPr>
            <w:tcW w:w="1503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4A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241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85F6B" w:rsidTr="004A1838">
        <w:tc>
          <w:tcPr>
            <w:tcW w:w="5418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характер труда, отношения на работе, возможности и т. п.</w:t>
            </w:r>
          </w:p>
        </w:tc>
        <w:tc>
          <w:tcPr>
            <w:tcW w:w="1692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КМНС</w:t>
            </w:r>
          </w:p>
        </w:tc>
        <w:tc>
          <w:tcPr>
            <w:tcW w:w="1503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8958,0</w:t>
            </w:r>
          </w:p>
        </w:tc>
        <w:tc>
          <w:tcPr>
            <w:tcW w:w="1241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4A">
              <w:rPr>
                <w:rFonts w:ascii="Times New Roman" w:hAnsi="Times New Roman" w:cs="Times New Roman"/>
                <w:sz w:val="24"/>
                <w:szCs w:val="24"/>
              </w:rPr>
              <w:t>Р&lt;0,0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585F6B" w:rsidTr="004A1838">
        <w:tc>
          <w:tcPr>
            <w:tcW w:w="5418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585F6B" w:rsidRDefault="00BE481E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Пришлые</w:t>
            </w:r>
          </w:p>
        </w:tc>
        <w:tc>
          <w:tcPr>
            <w:tcW w:w="1503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6B" w:rsidTr="004A1838">
        <w:tc>
          <w:tcPr>
            <w:tcW w:w="5418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благополучие, обеспеченность</w:t>
            </w:r>
          </w:p>
        </w:tc>
        <w:tc>
          <w:tcPr>
            <w:tcW w:w="1692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КМНС</w:t>
            </w:r>
          </w:p>
        </w:tc>
        <w:tc>
          <w:tcPr>
            <w:tcW w:w="1503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9715,0</w:t>
            </w:r>
          </w:p>
        </w:tc>
        <w:tc>
          <w:tcPr>
            <w:tcW w:w="1241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4A">
              <w:rPr>
                <w:rFonts w:ascii="Times New Roman" w:hAnsi="Times New Roman" w:cs="Times New Roman"/>
                <w:sz w:val="24"/>
                <w:szCs w:val="24"/>
              </w:rPr>
              <w:t>Р&lt;0,0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F6B" w:rsidTr="004A1838">
        <w:tc>
          <w:tcPr>
            <w:tcW w:w="5418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585F6B" w:rsidRDefault="00BE481E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Пришлые</w:t>
            </w:r>
          </w:p>
        </w:tc>
        <w:tc>
          <w:tcPr>
            <w:tcW w:w="1503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6B" w:rsidTr="004A1838">
        <w:tc>
          <w:tcPr>
            <w:tcW w:w="5418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в обществе</w:t>
            </w:r>
          </w:p>
        </w:tc>
        <w:tc>
          <w:tcPr>
            <w:tcW w:w="1692" w:type="dxa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КМНС</w:t>
            </w:r>
          </w:p>
        </w:tc>
        <w:tc>
          <w:tcPr>
            <w:tcW w:w="1503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9637,0</w:t>
            </w:r>
          </w:p>
        </w:tc>
        <w:tc>
          <w:tcPr>
            <w:tcW w:w="1241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4A">
              <w:rPr>
                <w:rFonts w:ascii="Times New Roman" w:hAnsi="Times New Roman" w:cs="Times New Roman"/>
                <w:sz w:val="24"/>
                <w:szCs w:val="24"/>
              </w:rPr>
              <w:t>Р&lt;0,0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F6B" w:rsidTr="004A1838">
        <w:tc>
          <w:tcPr>
            <w:tcW w:w="5418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585F6B" w:rsidRDefault="00BE481E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Пришлые</w:t>
            </w:r>
          </w:p>
        </w:tc>
        <w:tc>
          <w:tcPr>
            <w:tcW w:w="1503" w:type="dxa"/>
            <w:vMerge/>
          </w:tcPr>
          <w:p w:rsidR="00585F6B" w:rsidRPr="001D56E9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6B" w:rsidTr="004A1838">
        <w:tc>
          <w:tcPr>
            <w:tcW w:w="5418" w:type="dxa"/>
            <w:vMerge w:val="restart"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Любовь, сексуальные чувства</w:t>
            </w:r>
          </w:p>
        </w:tc>
        <w:tc>
          <w:tcPr>
            <w:tcW w:w="1692" w:type="dxa"/>
          </w:tcPr>
          <w:p w:rsidR="00585F6B" w:rsidRDefault="00BE481E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КМНС</w:t>
            </w:r>
          </w:p>
        </w:tc>
        <w:tc>
          <w:tcPr>
            <w:tcW w:w="1503" w:type="dxa"/>
            <w:vMerge w:val="restart"/>
          </w:tcPr>
          <w:p w:rsidR="00585F6B" w:rsidRPr="00E5129A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9267,5</w:t>
            </w:r>
          </w:p>
        </w:tc>
        <w:tc>
          <w:tcPr>
            <w:tcW w:w="1241" w:type="dxa"/>
            <w:vMerge w:val="restart"/>
          </w:tcPr>
          <w:p w:rsidR="00585F6B" w:rsidRDefault="00585F6B" w:rsidP="003458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4A">
              <w:rPr>
                <w:rFonts w:ascii="Times New Roman" w:hAnsi="Times New Roman" w:cs="Times New Roman"/>
                <w:sz w:val="24"/>
                <w:szCs w:val="24"/>
              </w:rPr>
              <w:t>Р&lt;0,0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F6B" w:rsidTr="004A1838">
        <w:tc>
          <w:tcPr>
            <w:tcW w:w="5418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585F6B" w:rsidRDefault="00BE481E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Пришлые</w:t>
            </w:r>
          </w:p>
        </w:tc>
        <w:tc>
          <w:tcPr>
            <w:tcW w:w="1503" w:type="dxa"/>
            <w:vMerge/>
          </w:tcPr>
          <w:p w:rsidR="00585F6B" w:rsidRPr="00E5129A" w:rsidRDefault="00585F6B" w:rsidP="004A18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585F6B" w:rsidRDefault="00585F6B" w:rsidP="004A18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81E" w:rsidRDefault="00BE481E" w:rsidP="00585F6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85F6B" w:rsidRPr="00936E11" w:rsidRDefault="00585F6B" w:rsidP="00936E1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36E11">
        <w:rPr>
          <w:rFonts w:ascii="Times New Roman" w:hAnsi="Times New Roman" w:cs="Times New Roman"/>
          <w:b/>
          <w:i/>
          <w:sz w:val="24"/>
          <w:szCs w:val="24"/>
        </w:rPr>
        <w:t xml:space="preserve">Психоэмоциональное и психофизиологическое состояние в зависимости от уровня удовлетворенности основными жизненными потребностями 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E11">
        <w:rPr>
          <w:rFonts w:ascii="Times New Roman" w:hAnsi="Times New Roman" w:cs="Times New Roman"/>
          <w:sz w:val="24"/>
          <w:szCs w:val="24"/>
        </w:rPr>
        <w:t>Психоэмоциональное напряжение и другие эмоции по своему субъективному качеству</w:t>
      </w:r>
      <w:r w:rsidR="004D33BE">
        <w:rPr>
          <w:rFonts w:ascii="Times New Roman" w:hAnsi="Times New Roman" w:cs="Times New Roman"/>
          <w:sz w:val="24"/>
          <w:szCs w:val="24"/>
        </w:rPr>
        <w:t>,</w:t>
      </w:r>
      <w:r w:rsidRPr="00936E11">
        <w:rPr>
          <w:rFonts w:ascii="Times New Roman" w:hAnsi="Times New Roman" w:cs="Times New Roman"/>
          <w:sz w:val="24"/>
          <w:szCs w:val="24"/>
        </w:rPr>
        <w:t xml:space="preserve"> возникающие в случае неудовлетворенности потребностей, являются отрицательными эмоциональными переживаниями. К ним относятся раздражение, тревога, страх, дискомфорт, неудовлетворенность. Негативные эмоциональные состояния воздействуют на физиологические процессы в организме человека через изменения нейрогуморальной регуляции и могут способствовать развитию многих хронических неинфекционных заболеваний. </w:t>
      </w:r>
    </w:p>
    <w:p w:rsidR="00884BCB" w:rsidRPr="00936E11" w:rsidRDefault="00585F6B" w:rsidP="00936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E11">
        <w:rPr>
          <w:rFonts w:ascii="Times New Roman" w:hAnsi="Times New Roman" w:cs="Times New Roman"/>
          <w:sz w:val="24"/>
          <w:szCs w:val="24"/>
        </w:rPr>
        <w:t>Проведенная оценка психоэмоционального и психофизиологического состояния в зависимости от уровня удовлетворенности основными жизненными потребностями представлена в таблице 5. Анализ полученных данных показал, что для респондентов с высоким уровнем удовлетворенности основными жизненными потребностями характерны низкий уровень психоэмоционального напряжения, высокий уровень удовлетворенности жи</w:t>
      </w:r>
      <w:r w:rsidR="004D33BE">
        <w:rPr>
          <w:rFonts w:ascii="Times New Roman" w:hAnsi="Times New Roman" w:cs="Times New Roman"/>
          <w:sz w:val="24"/>
          <w:szCs w:val="24"/>
        </w:rPr>
        <w:t>знью и высокий уровень нервно-</w:t>
      </w:r>
      <w:r w:rsidRPr="00936E11">
        <w:rPr>
          <w:rFonts w:ascii="Times New Roman" w:hAnsi="Times New Roman" w:cs="Times New Roman"/>
          <w:sz w:val="24"/>
          <w:szCs w:val="24"/>
        </w:rPr>
        <w:t xml:space="preserve">психической адаптации (оптимальная адаптация). </w:t>
      </w:r>
    </w:p>
    <w:p w:rsidR="00585F6B" w:rsidRPr="00936E11" w:rsidRDefault="00F85511" w:rsidP="00936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E11">
        <w:rPr>
          <w:rFonts w:ascii="Times New Roman" w:hAnsi="Times New Roman" w:cs="Times New Roman"/>
          <w:sz w:val="24"/>
          <w:szCs w:val="24"/>
        </w:rPr>
        <w:t xml:space="preserve">Основные различия были нами </w:t>
      </w:r>
      <w:r w:rsidR="006158AC" w:rsidRPr="00936E11">
        <w:rPr>
          <w:rFonts w:ascii="Times New Roman" w:hAnsi="Times New Roman" w:cs="Times New Roman"/>
          <w:sz w:val="24"/>
          <w:szCs w:val="24"/>
        </w:rPr>
        <w:t>получены в группе респондентов с низким уровнем удовлетворенности осн</w:t>
      </w:r>
      <w:r w:rsidR="0077508D" w:rsidRPr="00936E11">
        <w:rPr>
          <w:rFonts w:ascii="Times New Roman" w:hAnsi="Times New Roman" w:cs="Times New Roman"/>
          <w:sz w:val="24"/>
          <w:szCs w:val="24"/>
        </w:rPr>
        <w:t>овными жизненными потребностями</w:t>
      </w:r>
      <w:r w:rsidR="00F8325B" w:rsidRPr="00936E11">
        <w:rPr>
          <w:rFonts w:ascii="Times New Roman" w:hAnsi="Times New Roman" w:cs="Times New Roman"/>
          <w:sz w:val="24"/>
          <w:szCs w:val="24"/>
        </w:rPr>
        <w:t>. Был</w:t>
      </w:r>
      <w:r w:rsidR="004D33BE">
        <w:rPr>
          <w:rFonts w:ascii="Times New Roman" w:hAnsi="Times New Roman" w:cs="Times New Roman"/>
          <w:sz w:val="24"/>
          <w:szCs w:val="24"/>
        </w:rPr>
        <w:t>и</w:t>
      </w:r>
      <w:r w:rsidR="00F8325B" w:rsidRPr="00936E11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="004D33BE">
        <w:rPr>
          <w:rFonts w:ascii="Times New Roman" w:hAnsi="Times New Roman" w:cs="Times New Roman"/>
          <w:sz w:val="24"/>
          <w:szCs w:val="24"/>
        </w:rPr>
        <w:t>ы</w:t>
      </w:r>
      <w:r w:rsidR="00F8325B" w:rsidRPr="00936E11">
        <w:rPr>
          <w:rFonts w:ascii="Times New Roman" w:hAnsi="Times New Roman" w:cs="Times New Roman"/>
          <w:sz w:val="24"/>
          <w:szCs w:val="24"/>
        </w:rPr>
        <w:t xml:space="preserve"> </w:t>
      </w:r>
      <w:r w:rsidR="00205515" w:rsidRPr="00936E11">
        <w:rPr>
          <w:rFonts w:ascii="Times New Roman" w:hAnsi="Times New Roman" w:cs="Times New Roman"/>
          <w:sz w:val="24"/>
          <w:szCs w:val="24"/>
        </w:rPr>
        <w:t xml:space="preserve">средний уровень (с тенденцией к низкому) </w:t>
      </w:r>
      <w:r w:rsidR="00F8325B" w:rsidRPr="00936E11">
        <w:rPr>
          <w:rFonts w:ascii="Times New Roman" w:hAnsi="Times New Roman" w:cs="Times New Roman"/>
          <w:sz w:val="24"/>
          <w:szCs w:val="24"/>
        </w:rPr>
        <w:t>уров</w:t>
      </w:r>
      <w:r w:rsidR="00205515" w:rsidRPr="00936E11">
        <w:rPr>
          <w:rFonts w:ascii="Times New Roman" w:hAnsi="Times New Roman" w:cs="Times New Roman"/>
          <w:sz w:val="24"/>
          <w:szCs w:val="24"/>
        </w:rPr>
        <w:t xml:space="preserve">ню по шкале </w:t>
      </w:r>
      <w:r w:rsidR="00F8325B" w:rsidRPr="00936E11">
        <w:rPr>
          <w:rFonts w:ascii="Times New Roman" w:hAnsi="Times New Roman" w:cs="Times New Roman"/>
          <w:sz w:val="24"/>
          <w:szCs w:val="24"/>
        </w:rPr>
        <w:t>удовлетворенност</w:t>
      </w:r>
      <w:r w:rsidR="00205515" w:rsidRPr="00936E11">
        <w:rPr>
          <w:rFonts w:ascii="Times New Roman" w:hAnsi="Times New Roman" w:cs="Times New Roman"/>
          <w:sz w:val="24"/>
          <w:szCs w:val="24"/>
        </w:rPr>
        <w:t xml:space="preserve">ь </w:t>
      </w:r>
      <w:r w:rsidR="00F8325B" w:rsidRPr="00936E11">
        <w:rPr>
          <w:rFonts w:ascii="Times New Roman" w:hAnsi="Times New Roman" w:cs="Times New Roman"/>
          <w:sz w:val="24"/>
          <w:szCs w:val="24"/>
        </w:rPr>
        <w:t>жизнью</w:t>
      </w:r>
      <w:r w:rsidR="004D33BE">
        <w:rPr>
          <w:rFonts w:ascii="Times New Roman" w:hAnsi="Times New Roman" w:cs="Times New Roman"/>
          <w:sz w:val="24"/>
          <w:szCs w:val="24"/>
        </w:rPr>
        <w:t>,</w:t>
      </w:r>
      <w:r w:rsidR="00205515" w:rsidRPr="00936E11">
        <w:rPr>
          <w:rFonts w:ascii="Times New Roman" w:hAnsi="Times New Roman" w:cs="Times New Roman"/>
          <w:sz w:val="24"/>
          <w:szCs w:val="24"/>
        </w:rPr>
        <w:t xml:space="preserve"> </w:t>
      </w:r>
      <w:r w:rsidR="0077508D" w:rsidRPr="00936E11">
        <w:rPr>
          <w:rFonts w:ascii="Times New Roman" w:hAnsi="Times New Roman" w:cs="Times New Roman"/>
          <w:sz w:val="24"/>
          <w:szCs w:val="24"/>
        </w:rPr>
        <w:t xml:space="preserve">увеличение нормативных показателей в 2 раза </w:t>
      </w:r>
      <w:r w:rsidR="00F8325B" w:rsidRPr="00936E11">
        <w:rPr>
          <w:rFonts w:ascii="Times New Roman" w:hAnsi="Times New Roman" w:cs="Times New Roman"/>
          <w:sz w:val="24"/>
          <w:szCs w:val="24"/>
        </w:rPr>
        <w:t>(</w:t>
      </w:r>
      <w:r w:rsidR="0077508D" w:rsidRPr="00936E11">
        <w:rPr>
          <w:rFonts w:ascii="Times New Roman" w:hAnsi="Times New Roman" w:cs="Times New Roman"/>
          <w:sz w:val="24"/>
          <w:szCs w:val="24"/>
        </w:rPr>
        <w:t>по методике нервно-психической адаптации</w:t>
      </w:r>
      <w:r w:rsidR="00F8325B" w:rsidRPr="00936E11">
        <w:rPr>
          <w:rFonts w:ascii="Times New Roman" w:hAnsi="Times New Roman" w:cs="Times New Roman"/>
          <w:sz w:val="24"/>
          <w:szCs w:val="24"/>
        </w:rPr>
        <w:t>)</w:t>
      </w:r>
      <w:r w:rsidR="004D33BE">
        <w:rPr>
          <w:rFonts w:ascii="Times New Roman" w:hAnsi="Times New Roman" w:cs="Times New Roman"/>
          <w:sz w:val="24"/>
          <w:szCs w:val="24"/>
        </w:rPr>
        <w:t xml:space="preserve"> и</w:t>
      </w:r>
      <w:r w:rsidR="0077508D" w:rsidRPr="00936E11">
        <w:rPr>
          <w:rFonts w:ascii="Times New Roman" w:hAnsi="Times New Roman" w:cs="Times New Roman"/>
          <w:sz w:val="24"/>
          <w:szCs w:val="24"/>
        </w:rPr>
        <w:t xml:space="preserve"> </w:t>
      </w:r>
      <w:r w:rsidR="00A1041D" w:rsidRPr="00936E11">
        <w:rPr>
          <w:rFonts w:ascii="Times New Roman" w:hAnsi="Times New Roman" w:cs="Times New Roman"/>
          <w:sz w:val="24"/>
          <w:szCs w:val="24"/>
        </w:rPr>
        <w:t>средний уровень стресса</w:t>
      </w:r>
      <w:r w:rsidR="00F8325B" w:rsidRPr="00936E11">
        <w:rPr>
          <w:rFonts w:ascii="Times New Roman" w:hAnsi="Times New Roman" w:cs="Times New Roman"/>
          <w:sz w:val="24"/>
          <w:szCs w:val="24"/>
        </w:rPr>
        <w:t xml:space="preserve"> (по шкале психосоциального стресса) при (</w:t>
      </w:r>
      <w:r w:rsidR="00F8325B" w:rsidRPr="00936E11">
        <w:rPr>
          <w:rFonts w:ascii="Times New Roman" w:eastAsia="Calibri" w:hAnsi="Times New Roman" w:cs="Times New Roman"/>
          <w:bCs/>
          <w:iCs/>
          <w:sz w:val="24"/>
          <w:szCs w:val="24"/>
          <w:lang w:val="en-US" w:eastAsia="ar-SA"/>
        </w:rPr>
        <w:t>P</w:t>
      </w:r>
      <w:r w:rsidR="00F8325B"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&lt;0,01)</w:t>
      </w:r>
      <w:r w:rsidR="0077508D" w:rsidRPr="00936E11">
        <w:rPr>
          <w:rFonts w:ascii="Times New Roman" w:hAnsi="Times New Roman" w:cs="Times New Roman"/>
          <w:sz w:val="24"/>
          <w:szCs w:val="24"/>
        </w:rPr>
        <w:t xml:space="preserve">. Таким образом можно отметить, что </w:t>
      </w:r>
      <w:r w:rsidR="00F8325B" w:rsidRPr="00936E11">
        <w:rPr>
          <w:rFonts w:ascii="Times New Roman" w:hAnsi="Times New Roman" w:cs="Times New Roman"/>
          <w:sz w:val="24"/>
          <w:szCs w:val="24"/>
        </w:rPr>
        <w:t xml:space="preserve">в проведенном социально-психологическом исследовании при </w:t>
      </w:r>
      <w:r w:rsidR="0077508D" w:rsidRPr="00936E11">
        <w:rPr>
          <w:rFonts w:ascii="Times New Roman" w:hAnsi="Times New Roman" w:cs="Times New Roman"/>
          <w:sz w:val="24"/>
          <w:szCs w:val="24"/>
        </w:rPr>
        <w:t>снижени</w:t>
      </w:r>
      <w:r w:rsidR="00F8325B" w:rsidRPr="00936E11">
        <w:rPr>
          <w:rFonts w:ascii="Times New Roman" w:hAnsi="Times New Roman" w:cs="Times New Roman"/>
          <w:sz w:val="24"/>
          <w:szCs w:val="24"/>
        </w:rPr>
        <w:t>и</w:t>
      </w:r>
      <w:r w:rsidR="0077508D" w:rsidRPr="00936E11">
        <w:rPr>
          <w:rFonts w:ascii="Times New Roman" w:hAnsi="Times New Roman" w:cs="Times New Roman"/>
          <w:sz w:val="24"/>
          <w:szCs w:val="24"/>
        </w:rPr>
        <w:t xml:space="preserve"> уровня удовлетворенности основными жизненными потребностями</w:t>
      </w:r>
      <w:r w:rsidR="00F8325B" w:rsidRPr="00936E11">
        <w:rPr>
          <w:rFonts w:ascii="Times New Roman" w:hAnsi="Times New Roman" w:cs="Times New Roman"/>
          <w:sz w:val="24"/>
          <w:szCs w:val="24"/>
        </w:rPr>
        <w:t xml:space="preserve"> отмечалось нарастание </w:t>
      </w:r>
      <w:proofErr w:type="spellStart"/>
      <w:r w:rsidR="00F8325B" w:rsidRPr="00936E11">
        <w:rPr>
          <w:rFonts w:ascii="Times New Roman" w:hAnsi="Times New Roman" w:cs="Times New Roman"/>
          <w:sz w:val="24"/>
          <w:szCs w:val="24"/>
        </w:rPr>
        <w:t>дезадаптивной</w:t>
      </w:r>
      <w:proofErr w:type="spellEnd"/>
      <w:r w:rsidR="00F8325B" w:rsidRPr="00936E11">
        <w:rPr>
          <w:rFonts w:ascii="Times New Roman" w:hAnsi="Times New Roman" w:cs="Times New Roman"/>
          <w:sz w:val="24"/>
          <w:szCs w:val="24"/>
        </w:rPr>
        <w:t xml:space="preserve"> симптоматики </w:t>
      </w:r>
      <w:r w:rsidR="00585F6B" w:rsidRPr="00936E11">
        <w:rPr>
          <w:rFonts w:ascii="Times New Roman" w:hAnsi="Times New Roman" w:cs="Times New Roman"/>
          <w:sz w:val="24"/>
          <w:szCs w:val="24"/>
        </w:rPr>
        <w:t>(см. таблицу 5</w:t>
      </w:r>
      <w:r w:rsidR="006E737D" w:rsidRPr="00936E1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5F6B" w:rsidRPr="00936E11" w:rsidRDefault="00585F6B" w:rsidP="00EC6E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E11">
        <w:rPr>
          <w:rFonts w:ascii="Times New Roman" w:hAnsi="Times New Roman" w:cs="Times New Roman"/>
          <w:sz w:val="24"/>
          <w:szCs w:val="24"/>
        </w:rPr>
        <w:t>Таблица 5. Психоэмоциональное состояние в зависимости от уровня удовлетворенности основными жизненными потребностями (</w:t>
      </w:r>
      <w:proofErr w:type="spellStart"/>
      <w:r w:rsidRPr="00936E11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М±σ</w:t>
      </w:r>
      <w:proofErr w:type="spellEnd"/>
      <w:r w:rsidRPr="00936E11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) 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выборка в целом 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=467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2282"/>
        <w:gridCol w:w="1794"/>
      </w:tblGrid>
      <w:tr w:rsidR="00AE1D5A" w:rsidRPr="00936E11" w:rsidTr="004A1838">
        <w:tc>
          <w:tcPr>
            <w:tcW w:w="3652" w:type="dxa"/>
            <w:vMerge w:val="restart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основными жизненными потребностями </w:t>
            </w:r>
          </w:p>
        </w:tc>
        <w:tc>
          <w:tcPr>
            <w:tcW w:w="6202" w:type="dxa"/>
            <w:gridSpan w:val="3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</w:tr>
      <w:tr w:rsidR="00AE1D5A" w:rsidRPr="00936E11" w:rsidTr="006E737D">
        <w:trPr>
          <w:trHeight w:val="1441"/>
        </w:trPr>
        <w:tc>
          <w:tcPr>
            <w:tcW w:w="3652" w:type="dxa"/>
            <w:vMerge/>
          </w:tcPr>
          <w:p w:rsidR="00AE1D5A" w:rsidRPr="00936E11" w:rsidRDefault="00AE1D5A" w:rsidP="00936E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2C3" w:rsidRPr="00936E11" w:rsidRDefault="008E22C3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47B95" w:rsidRPr="00936E11" w:rsidRDefault="008E22C3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 xml:space="preserve">стресса </w:t>
            </w:r>
          </w:p>
          <w:p w:rsidR="008E22C3" w:rsidRPr="00936E11" w:rsidRDefault="008E22C3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жизнью</w:t>
            </w:r>
          </w:p>
          <w:p w:rsidR="00147B95" w:rsidRPr="00936E11" w:rsidRDefault="00147B95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УДЖ</w:t>
            </w:r>
          </w:p>
        </w:tc>
        <w:tc>
          <w:tcPr>
            <w:tcW w:w="1794" w:type="dxa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Нервно-психическая адаптация</w:t>
            </w:r>
          </w:p>
          <w:p w:rsidR="00147B95" w:rsidRPr="00936E11" w:rsidRDefault="00147B95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</w:tr>
      <w:tr w:rsidR="00AE1D5A" w:rsidRPr="00936E11" w:rsidTr="004A1838">
        <w:tc>
          <w:tcPr>
            <w:tcW w:w="3652" w:type="dxa"/>
          </w:tcPr>
          <w:p w:rsidR="00AE1D5A" w:rsidRPr="00936E11" w:rsidRDefault="00AE1D5A" w:rsidP="00936E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2126" w:type="dxa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1,00±0,62</w:t>
            </w:r>
          </w:p>
        </w:tc>
        <w:tc>
          <w:tcPr>
            <w:tcW w:w="2282" w:type="dxa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7,68±0,48*</w:t>
            </w:r>
          </w:p>
        </w:tc>
        <w:tc>
          <w:tcPr>
            <w:tcW w:w="1794" w:type="dxa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23,11±13,97</w:t>
            </w:r>
          </w:p>
        </w:tc>
      </w:tr>
      <w:tr w:rsidR="00AE1D5A" w:rsidRPr="00936E11" w:rsidTr="004A1838">
        <w:tc>
          <w:tcPr>
            <w:tcW w:w="3652" w:type="dxa"/>
          </w:tcPr>
          <w:p w:rsidR="00AE1D5A" w:rsidRPr="00936E11" w:rsidRDefault="00B51C72" w:rsidP="00936E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AE1D5A" w:rsidRPr="00936E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126" w:type="dxa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1,30±0,61</w:t>
            </w:r>
          </w:p>
        </w:tc>
        <w:tc>
          <w:tcPr>
            <w:tcW w:w="2282" w:type="dxa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3,95±0,52*</w:t>
            </w:r>
          </w:p>
        </w:tc>
        <w:tc>
          <w:tcPr>
            <w:tcW w:w="1794" w:type="dxa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30,63±15,09</w:t>
            </w:r>
          </w:p>
        </w:tc>
      </w:tr>
      <w:tr w:rsidR="00AE1D5A" w:rsidRPr="00936E11" w:rsidTr="004A1838">
        <w:tc>
          <w:tcPr>
            <w:tcW w:w="3652" w:type="dxa"/>
          </w:tcPr>
          <w:p w:rsidR="00AE1D5A" w:rsidRPr="00936E11" w:rsidRDefault="00AE1D5A" w:rsidP="00936E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2126" w:type="dxa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1,67±0,68*</w:t>
            </w:r>
          </w:p>
        </w:tc>
        <w:tc>
          <w:tcPr>
            <w:tcW w:w="2282" w:type="dxa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-0,82±1,17*</w:t>
            </w:r>
          </w:p>
        </w:tc>
        <w:tc>
          <w:tcPr>
            <w:tcW w:w="1794" w:type="dxa"/>
          </w:tcPr>
          <w:p w:rsidR="00AE1D5A" w:rsidRPr="00936E11" w:rsidRDefault="00AE1D5A" w:rsidP="0093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1">
              <w:rPr>
                <w:rFonts w:ascii="Times New Roman" w:hAnsi="Times New Roman" w:cs="Times New Roman"/>
                <w:sz w:val="24"/>
                <w:szCs w:val="24"/>
              </w:rPr>
              <w:t>40,00±15,51*</w:t>
            </w:r>
          </w:p>
        </w:tc>
      </w:tr>
    </w:tbl>
    <w:p w:rsidR="00147B95" w:rsidRPr="00936E11" w:rsidRDefault="00147B95" w:rsidP="00936E1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Достоверность отличий по </w:t>
      </w: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val="en-US" w:eastAsia="ar-SA"/>
        </w:rPr>
        <w:t>t</w:t>
      </w: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критерию Стьюдента обозначена при *</w:t>
      </w: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val="en-US" w:eastAsia="ar-SA"/>
        </w:rPr>
        <w:t>P</w:t>
      </w: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&lt;0,01. </w:t>
      </w:r>
    </w:p>
    <w:p w:rsidR="00EC6E92" w:rsidRDefault="00EC6E92" w:rsidP="00936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0A2" w:rsidRPr="00936E11" w:rsidRDefault="004D60A2" w:rsidP="00936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E11">
        <w:rPr>
          <w:rFonts w:ascii="Times New Roman" w:hAnsi="Times New Roman" w:cs="Times New Roman"/>
          <w:sz w:val="24"/>
          <w:szCs w:val="24"/>
        </w:rPr>
        <w:t>Интерпретация методики нервно-</w:t>
      </w:r>
      <w:r w:rsidR="00147B95" w:rsidRPr="00936E11">
        <w:rPr>
          <w:rFonts w:ascii="Times New Roman" w:hAnsi="Times New Roman" w:cs="Times New Roman"/>
          <w:sz w:val="24"/>
          <w:szCs w:val="24"/>
        </w:rPr>
        <w:t>психическ</w:t>
      </w:r>
      <w:r w:rsidRPr="00936E11">
        <w:rPr>
          <w:rFonts w:ascii="Times New Roman" w:hAnsi="Times New Roman" w:cs="Times New Roman"/>
          <w:sz w:val="24"/>
          <w:szCs w:val="24"/>
        </w:rPr>
        <w:t xml:space="preserve">ая </w:t>
      </w:r>
      <w:r w:rsidR="00147B95" w:rsidRPr="00936E11">
        <w:rPr>
          <w:rFonts w:ascii="Times New Roman" w:hAnsi="Times New Roman" w:cs="Times New Roman"/>
          <w:sz w:val="24"/>
          <w:szCs w:val="24"/>
        </w:rPr>
        <w:t>адаптаци</w:t>
      </w:r>
      <w:r w:rsidRPr="00936E11">
        <w:rPr>
          <w:rFonts w:ascii="Times New Roman" w:hAnsi="Times New Roman" w:cs="Times New Roman"/>
          <w:sz w:val="24"/>
          <w:szCs w:val="24"/>
        </w:rPr>
        <w:t xml:space="preserve">я: показатели от </w:t>
      </w:r>
      <w:r w:rsidR="00147B95" w:rsidRPr="00936E11">
        <w:rPr>
          <w:rFonts w:ascii="Times New Roman" w:hAnsi="Times New Roman" w:cs="Times New Roman"/>
          <w:sz w:val="24"/>
          <w:szCs w:val="24"/>
        </w:rPr>
        <w:t xml:space="preserve">0 до 20 баллов </w:t>
      </w:r>
      <w:r w:rsidRPr="00936E11">
        <w:rPr>
          <w:rFonts w:ascii="Times New Roman" w:hAnsi="Times New Roman" w:cs="Times New Roman"/>
          <w:sz w:val="24"/>
          <w:szCs w:val="24"/>
        </w:rPr>
        <w:t xml:space="preserve">- </w:t>
      </w:r>
      <w:r w:rsidR="000E2FF9" w:rsidRPr="00936E11">
        <w:rPr>
          <w:rFonts w:ascii="Times New Roman" w:hAnsi="Times New Roman" w:cs="Times New Roman"/>
          <w:sz w:val="24"/>
          <w:szCs w:val="24"/>
        </w:rPr>
        <w:t>оптимальная адаптация; о</w:t>
      </w:r>
      <w:r w:rsidRPr="00936E11">
        <w:rPr>
          <w:rFonts w:ascii="Times New Roman" w:hAnsi="Times New Roman" w:cs="Times New Roman"/>
          <w:sz w:val="24"/>
          <w:szCs w:val="24"/>
        </w:rPr>
        <w:t xml:space="preserve">т </w:t>
      </w:r>
      <w:r w:rsidR="00147B95" w:rsidRPr="00936E11">
        <w:rPr>
          <w:rFonts w:ascii="Times New Roman" w:hAnsi="Times New Roman" w:cs="Times New Roman"/>
          <w:sz w:val="24"/>
          <w:szCs w:val="24"/>
        </w:rPr>
        <w:t>21</w:t>
      </w:r>
      <w:r w:rsidRPr="00936E11">
        <w:rPr>
          <w:rFonts w:ascii="Times New Roman" w:hAnsi="Times New Roman" w:cs="Times New Roman"/>
          <w:sz w:val="24"/>
          <w:szCs w:val="24"/>
        </w:rPr>
        <w:t xml:space="preserve"> до 3</w:t>
      </w:r>
      <w:r w:rsidR="00147B95" w:rsidRPr="00936E11">
        <w:rPr>
          <w:rFonts w:ascii="Times New Roman" w:hAnsi="Times New Roman" w:cs="Times New Roman"/>
          <w:sz w:val="24"/>
          <w:szCs w:val="24"/>
        </w:rPr>
        <w:t xml:space="preserve">0 баллов </w:t>
      </w:r>
      <w:r w:rsidRPr="00936E11">
        <w:rPr>
          <w:rFonts w:ascii="Times New Roman" w:hAnsi="Times New Roman" w:cs="Times New Roman"/>
          <w:sz w:val="24"/>
          <w:szCs w:val="24"/>
        </w:rPr>
        <w:t xml:space="preserve">– не патологическая психическая дезадаптация </w:t>
      </w:r>
      <w:r w:rsidR="00147B95" w:rsidRPr="00936E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47B95" w:rsidRPr="00936E11">
        <w:rPr>
          <w:rFonts w:ascii="Times New Roman" w:hAnsi="Times New Roman" w:cs="Times New Roman"/>
          <w:sz w:val="24"/>
          <w:szCs w:val="24"/>
        </w:rPr>
        <w:t>психоадаптационное</w:t>
      </w:r>
      <w:proofErr w:type="spellEnd"/>
      <w:r w:rsidR="00147B95" w:rsidRPr="00936E11">
        <w:rPr>
          <w:rFonts w:ascii="Times New Roman" w:hAnsi="Times New Roman" w:cs="Times New Roman"/>
          <w:sz w:val="24"/>
          <w:szCs w:val="24"/>
        </w:rPr>
        <w:t xml:space="preserve"> состояние)</w:t>
      </w:r>
      <w:r w:rsidRPr="00936E11">
        <w:rPr>
          <w:rFonts w:ascii="Times New Roman" w:hAnsi="Times New Roman" w:cs="Times New Roman"/>
          <w:sz w:val="24"/>
          <w:szCs w:val="24"/>
        </w:rPr>
        <w:t xml:space="preserve">; </w:t>
      </w:r>
      <w:r w:rsidR="00147B95" w:rsidRPr="00936E11">
        <w:rPr>
          <w:rFonts w:ascii="Times New Roman" w:hAnsi="Times New Roman" w:cs="Times New Roman"/>
          <w:sz w:val="24"/>
          <w:szCs w:val="24"/>
        </w:rPr>
        <w:t xml:space="preserve">31 и более баллов </w:t>
      </w:r>
      <w:r w:rsidRPr="00936E11">
        <w:rPr>
          <w:rFonts w:ascii="Times New Roman" w:hAnsi="Times New Roman" w:cs="Times New Roman"/>
          <w:sz w:val="24"/>
          <w:szCs w:val="24"/>
        </w:rPr>
        <w:t>– патологическая психическая дезадаптация (</w:t>
      </w:r>
      <w:proofErr w:type="spellStart"/>
      <w:r w:rsidR="00147B95" w:rsidRPr="00936E11">
        <w:rPr>
          <w:rFonts w:ascii="Times New Roman" w:hAnsi="Times New Roman" w:cs="Times New Roman"/>
          <w:sz w:val="24"/>
          <w:szCs w:val="24"/>
        </w:rPr>
        <w:t>психодезадаптационное</w:t>
      </w:r>
      <w:proofErr w:type="spellEnd"/>
      <w:r w:rsidR="00147B95" w:rsidRPr="00936E11">
        <w:rPr>
          <w:rFonts w:ascii="Times New Roman" w:hAnsi="Times New Roman" w:cs="Times New Roman"/>
          <w:sz w:val="24"/>
          <w:szCs w:val="24"/>
        </w:rPr>
        <w:t xml:space="preserve"> состояние). </w:t>
      </w:r>
      <w:r w:rsidR="000E2FF9" w:rsidRPr="00936E11">
        <w:rPr>
          <w:rFonts w:ascii="Times New Roman" w:hAnsi="Times New Roman" w:cs="Times New Roman"/>
          <w:sz w:val="24"/>
          <w:szCs w:val="24"/>
        </w:rPr>
        <w:t xml:space="preserve">Интерпретация по шкале удовлетворенность жизнью: показатели от </w:t>
      </w:r>
      <w:r w:rsidR="00147B95" w:rsidRPr="00936E11">
        <w:rPr>
          <w:rFonts w:ascii="Times New Roman" w:hAnsi="Times New Roman" w:cs="Times New Roman"/>
          <w:sz w:val="24"/>
          <w:szCs w:val="24"/>
        </w:rPr>
        <w:t>-15 до -5 низкий уровень</w:t>
      </w:r>
      <w:r w:rsidR="000E2FF9" w:rsidRPr="00936E11">
        <w:rPr>
          <w:rFonts w:ascii="Times New Roman" w:hAnsi="Times New Roman" w:cs="Times New Roman"/>
          <w:sz w:val="24"/>
          <w:szCs w:val="24"/>
        </w:rPr>
        <w:t xml:space="preserve">; </w:t>
      </w:r>
      <w:r w:rsidR="00147B95" w:rsidRPr="00936E11">
        <w:rPr>
          <w:rFonts w:ascii="Times New Roman" w:hAnsi="Times New Roman" w:cs="Times New Roman"/>
          <w:sz w:val="24"/>
          <w:szCs w:val="24"/>
        </w:rPr>
        <w:t xml:space="preserve">от -4 до +4 средний уровень, от +5 до +15 баллов высокий уровень. </w:t>
      </w:r>
      <w:r w:rsidR="008E22C3" w:rsidRPr="00936E11">
        <w:rPr>
          <w:rFonts w:ascii="Times New Roman" w:hAnsi="Times New Roman" w:cs="Times New Roman"/>
          <w:sz w:val="24"/>
          <w:szCs w:val="24"/>
        </w:rPr>
        <w:t xml:space="preserve">Интерпретация по шкале психосоциального стресса: высокий уровень 2-3 балла; средний 1-1,99 балла; низкий 0-0,99 баллов. 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E11">
        <w:rPr>
          <w:rFonts w:ascii="Times New Roman" w:hAnsi="Times New Roman" w:cs="Times New Roman"/>
          <w:sz w:val="24"/>
          <w:szCs w:val="24"/>
        </w:rPr>
        <w:t xml:space="preserve">На основании проведенного социально-психологического исследования можно сделать следующие </w:t>
      </w:r>
      <w:r w:rsidRPr="00936E11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585F6B" w:rsidRPr="00936E11" w:rsidRDefault="00585F6B" w:rsidP="00936E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E11">
        <w:rPr>
          <w:rFonts w:ascii="Times New Roman" w:hAnsi="Times New Roman" w:cs="Times New Roman"/>
          <w:sz w:val="24"/>
          <w:szCs w:val="24"/>
        </w:rPr>
        <w:t>Самооценка здоровья подавляющим большинством респондентов отмечалась на уровне «удовлетворительного».</w:t>
      </w:r>
    </w:p>
    <w:p w:rsidR="00585F6B" w:rsidRPr="00936E11" w:rsidRDefault="00585F6B" w:rsidP="00936E1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субъективного благополучия </w:t>
      </w:r>
      <w:r w:rsidR="00BE481E"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пришлые жители</w:t>
      </w:r>
      <w:r w:rsidRPr="0093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отмечали достоверно чаще по сравнению с представительницами КМНС при </w:t>
      </w: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val="en-US" w:eastAsia="ar-SA"/>
        </w:rPr>
        <w:t>P</w:t>
      </w: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&lt;0,01. Низкий уровень удовлетворенности своей жизнью респонденты из числа КМНС отмечали в 1,5 раза чаще по сравнению с </w:t>
      </w:r>
      <w:r w:rsidR="00BE481E"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пришлыми</w:t>
      </w: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. </w:t>
      </w:r>
    </w:p>
    <w:p w:rsidR="00585F6B" w:rsidRPr="00936E11" w:rsidRDefault="00585F6B" w:rsidP="00936E1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E11">
        <w:rPr>
          <w:rFonts w:ascii="Times New Roman" w:hAnsi="Times New Roman" w:cs="Times New Roman"/>
          <w:sz w:val="24"/>
          <w:szCs w:val="24"/>
        </w:rPr>
        <w:t xml:space="preserve">Оценка субъективного благополучия достоверно выше была в группе </w:t>
      </w:r>
      <w:r w:rsidR="00BE481E" w:rsidRPr="00936E11">
        <w:rPr>
          <w:rFonts w:ascii="Times New Roman" w:hAnsi="Times New Roman" w:cs="Times New Roman"/>
          <w:sz w:val="24"/>
          <w:szCs w:val="24"/>
        </w:rPr>
        <w:t xml:space="preserve">пришлых </w:t>
      </w:r>
      <w:r w:rsidRPr="00936E11">
        <w:rPr>
          <w:rFonts w:ascii="Times New Roman" w:hAnsi="Times New Roman" w:cs="Times New Roman"/>
          <w:sz w:val="24"/>
          <w:szCs w:val="24"/>
        </w:rPr>
        <w:t xml:space="preserve">«состоящих в браке» по сравнению с аналогичной группой КМНС при </w:t>
      </w: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Р&lt;0,01.</w:t>
      </w:r>
      <w:r w:rsidRPr="00936E11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</w:p>
    <w:p w:rsidR="00585F6B" w:rsidRPr="00936E11" w:rsidRDefault="00585F6B" w:rsidP="00936E1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Ниже среднего уровня удовлетворенности жизнью отмечалась у представительниц КМНС со статусом «разведенные» по сравнению с аналогичной группой </w:t>
      </w:r>
      <w:r w:rsidR="00BE481E"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жителей из числа пришлого населения</w:t>
      </w: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при Р&lt;0,01.</w:t>
      </w:r>
    </w:p>
    <w:p w:rsidR="00585F6B" w:rsidRPr="00936E11" w:rsidRDefault="00585F6B" w:rsidP="00936E1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E11">
        <w:rPr>
          <w:rFonts w:ascii="Times New Roman" w:hAnsi="Times New Roman" w:cs="Times New Roman"/>
          <w:sz w:val="24"/>
          <w:szCs w:val="24"/>
        </w:rPr>
        <w:t xml:space="preserve">Сравнительный анализ показал, что респонденты из числа </w:t>
      </w:r>
      <w:r w:rsidRPr="00936E11">
        <w:rPr>
          <w:rFonts w:ascii="Times New Roman" w:eastAsia="Calibri" w:hAnsi="Times New Roman" w:cs="Times New Roman"/>
          <w:sz w:val="24"/>
          <w:szCs w:val="24"/>
        </w:rPr>
        <w:t>КМНС достоверно чаще отмечали неудовлетворенность своей работой, характером труда</w:t>
      </w:r>
      <w:r w:rsidRPr="00936E11">
        <w:rPr>
          <w:rFonts w:ascii="Times New Roman" w:hAnsi="Times New Roman" w:cs="Times New Roman"/>
          <w:sz w:val="24"/>
          <w:szCs w:val="24"/>
        </w:rPr>
        <w:t xml:space="preserve">, неудовлетворенность своим </w:t>
      </w:r>
      <w:r w:rsidRPr="00936E11">
        <w:rPr>
          <w:rFonts w:ascii="Times New Roman" w:eastAsia="Calibri" w:hAnsi="Times New Roman" w:cs="Times New Roman"/>
          <w:sz w:val="24"/>
          <w:szCs w:val="24"/>
        </w:rPr>
        <w:t xml:space="preserve">материальным и общественным положением по сравнению с </w:t>
      </w:r>
      <w:r w:rsidR="00BE481E" w:rsidRPr="00936E11">
        <w:rPr>
          <w:rFonts w:ascii="Times New Roman" w:eastAsia="Calibri" w:hAnsi="Times New Roman" w:cs="Times New Roman"/>
          <w:sz w:val="24"/>
          <w:szCs w:val="24"/>
        </w:rPr>
        <w:t>пришлыми</w:t>
      </w:r>
      <w:r w:rsidRPr="00936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E1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при Р&lt;0,01</w:t>
      </w:r>
      <w:r w:rsidRPr="00936E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85F6B" w:rsidRPr="00936E11" w:rsidRDefault="00D96D35" w:rsidP="00936E1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E11">
        <w:rPr>
          <w:rFonts w:ascii="Times New Roman" w:hAnsi="Times New Roman" w:cs="Times New Roman"/>
          <w:sz w:val="24"/>
          <w:szCs w:val="24"/>
        </w:rPr>
        <w:lastRenderedPageBreak/>
        <w:t>У ре</w:t>
      </w:r>
      <w:r w:rsidR="00585F6B" w:rsidRPr="00936E11">
        <w:rPr>
          <w:rFonts w:ascii="Times New Roman" w:hAnsi="Times New Roman" w:cs="Times New Roman"/>
          <w:sz w:val="24"/>
          <w:szCs w:val="24"/>
        </w:rPr>
        <w:t>спондент</w:t>
      </w:r>
      <w:r w:rsidRPr="00936E11">
        <w:rPr>
          <w:rFonts w:ascii="Times New Roman" w:hAnsi="Times New Roman" w:cs="Times New Roman"/>
          <w:sz w:val="24"/>
          <w:szCs w:val="24"/>
        </w:rPr>
        <w:t>ов</w:t>
      </w:r>
      <w:r w:rsidR="004D33BE">
        <w:rPr>
          <w:rFonts w:ascii="Times New Roman" w:hAnsi="Times New Roman" w:cs="Times New Roman"/>
          <w:sz w:val="24"/>
          <w:szCs w:val="24"/>
        </w:rPr>
        <w:t>,</w:t>
      </w:r>
      <w:r w:rsidRPr="00936E11">
        <w:rPr>
          <w:rFonts w:ascii="Times New Roman" w:hAnsi="Times New Roman" w:cs="Times New Roman"/>
          <w:sz w:val="24"/>
          <w:szCs w:val="24"/>
        </w:rPr>
        <w:t xml:space="preserve"> </w:t>
      </w:r>
      <w:r w:rsidR="00585F6B" w:rsidRPr="00936E11">
        <w:rPr>
          <w:rFonts w:ascii="Times New Roman" w:hAnsi="Times New Roman" w:cs="Times New Roman"/>
          <w:sz w:val="24"/>
          <w:szCs w:val="24"/>
        </w:rPr>
        <w:t>которы</w:t>
      </w:r>
      <w:r w:rsidR="00400AE5">
        <w:rPr>
          <w:rFonts w:ascii="Times New Roman" w:hAnsi="Times New Roman" w:cs="Times New Roman"/>
          <w:sz w:val="24"/>
          <w:szCs w:val="24"/>
        </w:rPr>
        <w:t xml:space="preserve">е имели </w:t>
      </w:r>
      <w:r w:rsidR="00585F6B" w:rsidRPr="00936E11">
        <w:rPr>
          <w:rFonts w:ascii="Times New Roman" w:hAnsi="Times New Roman" w:cs="Times New Roman"/>
          <w:sz w:val="24"/>
          <w:szCs w:val="24"/>
        </w:rPr>
        <w:t>высокий уровень удовлетворенности основными жизненными потребностями</w:t>
      </w:r>
      <w:r w:rsidRPr="00936E11">
        <w:rPr>
          <w:rFonts w:ascii="Times New Roman" w:hAnsi="Times New Roman" w:cs="Times New Roman"/>
          <w:sz w:val="24"/>
          <w:szCs w:val="24"/>
        </w:rPr>
        <w:t>,</w:t>
      </w:r>
      <w:r w:rsidR="00BE481E" w:rsidRPr="00936E11">
        <w:rPr>
          <w:rFonts w:ascii="Times New Roman" w:hAnsi="Times New Roman" w:cs="Times New Roman"/>
          <w:sz w:val="24"/>
          <w:szCs w:val="24"/>
        </w:rPr>
        <w:t xml:space="preserve"> отмечался </w:t>
      </w:r>
      <w:r w:rsidR="00585F6B" w:rsidRPr="00936E11">
        <w:rPr>
          <w:rFonts w:ascii="Times New Roman" w:hAnsi="Times New Roman" w:cs="Times New Roman"/>
          <w:sz w:val="24"/>
          <w:szCs w:val="24"/>
        </w:rPr>
        <w:t>низкий уровень эмоциональной напряженности, высокий уровень удовлетворенности своей жизнью и высокий (оптимальный) уровень нервно-психической адаптации.</w:t>
      </w:r>
    </w:p>
    <w:p w:rsidR="00585F6B" w:rsidRPr="00936E11" w:rsidRDefault="00585F6B" w:rsidP="00936E1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E11">
        <w:rPr>
          <w:rFonts w:ascii="Times New Roman" w:hAnsi="Times New Roman" w:cs="Times New Roman"/>
          <w:sz w:val="24"/>
          <w:szCs w:val="24"/>
        </w:rPr>
        <w:t>У респондентов с низким уровнем удовлетворенности основными жизненными</w:t>
      </w:r>
      <w:r w:rsidR="00D55336" w:rsidRPr="00936E11">
        <w:rPr>
          <w:rFonts w:ascii="Times New Roman" w:hAnsi="Times New Roman" w:cs="Times New Roman"/>
          <w:sz w:val="24"/>
          <w:szCs w:val="24"/>
        </w:rPr>
        <w:t xml:space="preserve"> потребностями показатели по шкале </w:t>
      </w:r>
      <w:r w:rsidR="004D33BE">
        <w:rPr>
          <w:rFonts w:ascii="Times New Roman" w:hAnsi="Times New Roman" w:cs="Times New Roman"/>
          <w:sz w:val="24"/>
          <w:szCs w:val="24"/>
        </w:rPr>
        <w:t>«</w:t>
      </w:r>
      <w:r w:rsidR="00D55336" w:rsidRPr="00936E11">
        <w:rPr>
          <w:rFonts w:ascii="Times New Roman" w:hAnsi="Times New Roman" w:cs="Times New Roman"/>
          <w:sz w:val="24"/>
          <w:szCs w:val="24"/>
        </w:rPr>
        <w:t>удовлетворенность жизнью и нервно-психическая адаптация</w:t>
      </w:r>
      <w:r w:rsidR="004D33BE">
        <w:rPr>
          <w:rFonts w:ascii="Times New Roman" w:hAnsi="Times New Roman" w:cs="Times New Roman"/>
          <w:sz w:val="24"/>
          <w:szCs w:val="24"/>
        </w:rPr>
        <w:t>»</w:t>
      </w:r>
      <w:r w:rsidR="00D55336" w:rsidRPr="00936E11">
        <w:rPr>
          <w:rFonts w:ascii="Times New Roman" w:hAnsi="Times New Roman" w:cs="Times New Roman"/>
          <w:sz w:val="24"/>
          <w:szCs w:val="24"/>
        </w:rPr>
        <w:t xml:space="preserve"> превышали нормативные и соответствовали низкому уровню, что классифицируется </w:t>
      </w:r>
      <w:r w:rsidRPr="00936E1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936E11">
        <w:rPr>
          <w:rFonts w:ascii="Times New Roman" w:hAnsi="Times New Roman" w:cs="Times New Roman"/>
          <w:sz w:val="24"/>
          <w:szCs w:val="24"/>
        </w:rPr>
        <w:t>психодезадаптационное</w:t>
      </w:r>
      <w:proofErr w:type="spellEnd"/>
      <w:r w:rsidRPr="00936E11">
        <w:rPr>
          <w:rFonts w:ascii="Times New Roman" w:hAnsi="Times New Roman" w:cs="Times New Roman"/>
          <w:sz w:val="24"/>
          <w:szCs w:val="24"/>
        </w:rPr>
        <w:t xml:space="preserve"> состояние.</w:t>
      </w:r>
    </w:p>
    <w:p w:rsidR="00C33C3A" w:rsidRDefault="00C33C3A" w:rsidP="00936E11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85F6B" w:rsidRPr="00936E11" w:rsidRDefault="005C2DB5" w:rsidP="00936E11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936E11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585F6B" w:rsidRPr="00936E11">
        <w:rPr>
          <w:rFonts w:ascii="Times New Roman" w:hAnsi="Times New Roman" w:cs="Times New Roman"/>
          <w:b/>
          <w:i/>
          <w:sz w:val="24"/>
          <w:szCs w:val="24"/>
        </w:rPr>
        <w:t>аключение</w:t>
      </w:r>
    </w:p>
    <w:p w:rsidR="00585F6B" w:rsidRPr="00936E11" w:rsidRDefault="00585F6B" w:rsidP="00936E11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36E11">
        <w:rPr>
          <w:rFonts w:ascii="Times New Roman" w:hAnsi="Times New Roman" w:cs="Times New Roman"/>
          <w:spacing w:val="3"/>
          <w:sz w:val="24"/>
          <w:szCs w:val="24"/>
        </w:rPr>
        <w:t>Обобщенный анализ полученных данных по</w:t>
      </w:r>
      <w:r w:rsidR="005C2DB5" w:rsidRPr="00936E11">
        <w:rPr>
          <w:rFonts w:ascii="Times New Roman" w:hAnsi="Times New Roman" w:cs="Times New Roman"/>
          <w:spacing w:val="3"/>
          <w:sz w:val="24"/>
          <w:szCs w:val="24"/>
        </w:rPr>
        <w:t>казал, что ж</w:t>
      </w:r>
      <w:r w:rsidRPr="00936E11">
        <w:rPr>
          <w:rFonts w:ascii="Times New Roman" w:hAnsi="Times New Roman" w:cs="Times New Roman"/>
          <w:spacing w:val="3"/>
          <w:sz w:val="24"/>
          <w:szCs w:val="24"/>
        </w:rPr>
        <w:t xml:space="preserve">енщины репродуктивного возраста из числа </w:t>
      </w:r>
      <w:r w:rsidR="00BE481E" w:rsidRPr="00936E11">
        <w:rPr>
          <w:rFonts w:ascii="Times New Roman" w:hAnsi="Times New Roman" w:cs="Times New Roman"/>
          <w:spacing w:val="3"/>
          <w:sz w:val="24"/>
          <w:szCs w:val="24"/>
        </w:rPr>
        <w:t>пришлого населения</w:t>
      </w:r>
      <w:r w:rsidRPr="00936E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C72A8" w:rsidRPr="00936E11">
        <w:rPr>
          <w:rFonts w:ascii="Times New Roman" w:hAnsi="Times New Roman" w:cs="Times New Roman"/>
          <w:spacing w:val="3"/>
          <w:sz w:val="24"/>
          <w:szCs w:val="24"/>
        </w:rPr>
        <w:t>в подавляюще</w:t>
      </w:r>
      <w:r w:rsidRPr="00936E11">
        <w:rPr>
          <w:rFonts w:ascii="Times New Roman" w:hAnsi="Times New Roman" w:cs="Times New Roman"/>
          <w:spacing w:val="3"/>
          <w:sz w:val="24"/>
          <w:szCs w:val="24"/>
        </w:rPr>
        <w:t>м большинств</w:t>
      </w:r>
      <w:r w:rsidR="008C72A8" w:rsidRPr="00936E11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936E11">
        <w:rPr>
          <w:rFonts w:ascii="Times New Roman" w:hAnsi="Times New Roman" w:cs="Times New Roman"/>
          <w:spacing w:val="3"/>
          <w:sz w:val="24"/>
          <w:szCs w:val="24"/>
        </w:rPr>
        <w:t xml:space="preserve"> отмечали высокий и средний уровень качества жизни. Среди представителей КМНС в подавляющем большинстве качество жизни </w:t>
      </w:r>
      <w:r w:rsidR="008C72A8" w:rsidRPr="00936E11">
        <w:rPr>
          <w:rFonts w:ascii="Times New Roman" w:hAnsi="Times New Roman" w:cs="Times New Roman"/>
          <w:spacing w:val="3"/>
          <w:sz w:val="24"/>
          <w:szCs w:val="24"/>
        </w:rPr>
        <w:t xml:space="preserve">зафиксировано </w:t>
      </w:r>
      <w:r w:rsidRPr="00936E11">
        <w:rPr>
          <w:rFonts w:ascii="Times New Roman" w:hAnsi="Times New Roman" w:cs="Times New Roman"/>
          <w:spacing w:val="3"/>
          <w:sz w:val="24"/>
          <w:szCs w:val="24"/>
        </w:rPr>
        <w:t>на уровне среднего</w:t>
      </w:r>
      <w:r w:rsidR="008C72A8" w:rsidRPr="00936E11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5C2DB5" w:rsidRPr="00936E11">
        <w:rPr>
          <w:rFonts w:ascii="Times New Roman" w:hAnsi="Times New Roman" w:cs="Times New Roman"/>
          <w:spacing w:val="3"/>
          <w:sz w:val="24"/>
          <w:szCs w:val="24"/>
        </w:rPr>
        <w:t>Наиболее уязвимая группа сре</w:t>
      </w:r>
      <w:r w:rsidR="008C72A8" w:rsidRPr="00936E11">
        <w:rPr>
          <w:rFonts w:ascii="Times New Roman" w:hAnsi="Times New Roman" w:cs="Times New Roman"/>
          <w:spacing w:val="3"/>
          <w:sz w:val="24"/>
          <w:szCs w:val="24"/>
        </w:rPr>
        <w:t>ди КМНС – это респонденты с «неполным средним образованием», «разведенные», а так же респонденты «</w:t>
      </w:r>
      <w:r w:rsidR="008C72A8" w:rsidRPr="00936E11">
        <w:rPr>
          <w:rFonts w:ascii="Times New Roman" w:eastAsia="Calibri" w:hAnsi="Times New Roman" w:cs="Times New Roman"/>
          <w:sz w:val="24"/>
          <w:szCs w:val="24"/>
        </w:rPr>
        <w:t xml:space="preserve">неудовлетворенные своей работой, </w:t>
      </w:r>
      <w:r w:rsidR="008C72A8" w:rsidRPr="00936E11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8C72A8" w:rsidRPr="00936E11">
        <w:rPr>
          <w:rFonts w:ascii="Times New Roman" w:eastAsia="Calibri" w:hAnsi="Times New Roman" w:cs="Times New Roman"/>
          <w:sz w:val="24"/>
          <w:szCs w:val="24"/>
        </w:rPr>
        <w:t xml:space="preserve">материальным и общественным положением», они </w:t>
      </w:r>
      <w:r w:rsidRPr="00936E11">
        <w:rPr>
          <w:rFonts w:ascii="Times New Roman" w:hAnsi="Times New Roman" w:cs="Times New Roman"/>
          <w:spacing w:val="3"/>
          <w:sz w:val="24"/>
          <w:szCs w:val="24"/>
        </w:rPr>
        <w:t>нуждаются в получении психологической помощи и проведения дополнительного психодиагностического обследования</w:t>
      </w:r>
      <w:r w:rsidR="004727D5" w:rsidRPr="00936E11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:rsidR="00EC6E92" w:rsidRDefault="00EC6E92" w:rsidP="000C2B6C">
      <w:pPr>
        <w:spacing w:line="36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85F6B" w:rsidRPr="00936E11" w:rsidRDefault="000C2B6C" w:rsidP="000C2B6C">
      <w:pPr>
        <w:spacing w:line="36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источников</w:t>
      </w:r>
    </w:p>
    <w:p w:rsidR="00585F6B" w:rsidRPr="00936E11" w:rsidRDefault="00585F6B" w:rsidP="00936E11">
      <w:pPr>
        <w:pStyle w:val="a7"/>
        <w:numPr>
          <w:ilvl w:val="0"/>
          <w:numId w:val="8"/>
        </w:numPr>
        <w:spacing w:before="0" w:beforeAutospacing="0" w:after="64" w:afterAutospacing="0" w:line="360" w:lineRule="auto"/>
        <w:jc w:val="both"/>
      </w:pPr>
      <w:r w:rsidRPr="00936E11">
        <w:rPr>
          <w:rFonts w:eastAsia="TimesNewRomanPSMT"/>
        </w:rPr>
        <w:t xml:space="preserve">Новик А.А. Руководство по исследованию качества жизни в медицине / А.А. Новик, Т.И. Ионова; под ред. Ю.Л. Шевченко. — М.: </w:t>
      </w:r>
      <w:r w:rsidR="008C72A8" w:rsidRPr="00936E11">
        <w:rPr>
          <w:rFonts w:eastAsia="TimesNewRomanPSMT"/>
        </w:rPr>
        <w:t xml:space="preserve">ЗАО «ОЛМА Медиа Групп», 2007. </w:t>
      </w:r>
      <w:r w:rsidRPr="00936E11">
        <w:rPr>
          <w:rFonts w:eastAsia="TimesNewRomanPSMT"/>
        </w:rPr>
        <w:t>320 с.</w:t>
      </w:r>
    </w:p>
    <w:p w:rsidR="00585F6B" w:rsidRPr="00936E11" w:rsidRDefault="00585F6B" w:rsidP="00936E11">
      <w:pPr>
        <w:pStyle w:val="a7"/>
        <w:numPr>
          <w:ilvl w:val="0"/>
          <w:numId w:val="8"/>
        </w:numPr>
        <w:spacing w:before="0" w:beforeAutospacing="0" w:after="64" w:afterAutospacing="0" w:line="360" w:lineRule="auto"/>
        <w:jc w:val="both"/>
      </w:pPr>
      <w:r w:rsidRPr="00936E11">
        <w:rPr>
          <w:color w:val="000000"/>
          <w:shd w:val="clear" w:color="auto" w:fill="FFFFFF"/>
        </w:rPr>
        <w:t>Мануилова И.А. Социально гигиенические аспекты репродуктивного здоровья и поведения юных беременных /</w:t>
      </w:r>
      <w:proofErr w:type="spellStart"/>
      <w:r w:rsidRPr="00936E11">
        <w:rPr>
          <w:color w:val="000000"/>
          <w:shd w:val="clear" w:color="auto" w:fill="FFFFFF"/>
        </w:rPr>
        <w:t>И.А.Мануилова</w:t>
      </w:r>
      <w:proofErr w:type="spellEnd"/>
      <w:r w:rsidRPr="00936E11">
        <w:rPr>
          <w:color w:val="000000"/>
          <w:shd w:val="clear" w:color="auto" w:fill="FFFFFF"/>
        </w:rPr>
        <w:t xml:space="preserve">, И.П. Каткова, Е.И Сотникова //Вестник </w:t>
      </w:r>
      <w:proofErr w:type="spellStart"/>
      <w:r w:rsidRPr="00936E11">
        <w:rPr>
          <w:color w:val="000000"/>
          <w:shd w:val="clear" w:color="auto" w:fill="FFFFFF"/>
        </w:rPr>
        <w:t>С.Петербургской</w:t>
      </w:r>
      <w:proofErr w:type="spellEnd"/>
      <w:r w:rsidRPr="00936E11">
        <w:rPr>
          <w:color w:val="000000"/>
          <w:shd w:val="clear" w:color="auto" w:fill="FFFFFF"/>
        </w:rPr>
        <w:t xml:space="preserve"> гос. мед. академии им. И.И. Мечникова. - 2002. </w:t>
      </w:r>
      <w:r w:rsidR="008C72A8" w:rsidRPr="00936E11">
        <w:rPr>
          <w:color w:val="000000"/>
          <w:shd w:val="clear" w:color="auto" w:fill="FFFFFF"/>
        </w:rPr>
        <w:t xml:space="preserve">- </w:t>
      </w:r>
      <w:r w:rsidRPr="00936E11">
        <w:rPr>
          <w:color w:val="000000"/>
          <w:shd w:val="clear" w:color="auto" w:fill="FFFFFF"/>
        </w:rPr>
        <w:t xml:space="preserve">С. 65-67. </w:t>
      </w:r>
    </w:p>
    <w:p w:rsidR="00585F6B" w:rsidRPr="00936E11" w:rsidRDefault="00585F6B" w:rsidP="00936E11">
      <w:pPr>
        <w:pStyle w:val="a7"/>
        <w:numPr>
          <w:ilvl w:val="0"/>
          <w:numId w:val="8"/>
        </w:numPr>
        <w:spacing w:before="0" w:beforeAutospacing="0" w:after="64" w:afterAutospacing="0" w:line="360" w:lineRule="auto"/>
        <w:jc w:val="both"/>
      </w:pPr>
      <w:r w:rsidRPr="00936E11">
        <w:rPr>
          <w:shd w:val="clear" w:color="auto" w:fill="FFFFFF"/>
        </w:rPr>
        <w:t xml:space="preserve">Орлов В.Ф. Проблемы изучения качества жизни в современной медицине / В.Ф. Орлов, С.В. </w:t>
      </w:r>
      <w:proofErr w:type="spellStart"/>
      <w:r w:rsidRPr="00936E11">
        <w:rPr>
          <w:shd w:val="clear" w:color="auto" w:fill="FFFFFF"/>
        </w:rPr>
        <w:t>Гиляревский</w:t>
      </w:r>
      <w:proofErr w:type="spellEnd"/>
      <w:r w:rsidRPr="00936E11">
        <w:rPr>
          <w:shd w:val="clear" w:color="auto" w:fill="FFFFFF"/>
        </w:rPr>
        <w:t xml:space="preserve">. -М.: Медицина и здравоохранение, 1992. 65 с. </w:t>
      </w:r>
    </w:p>
    <w:p w:rsidR="00585F6B" w:rsidRPr="00936E11" w:rsidRDefault="00585F6B" w:rsidP="00936E11">
      <w:pPr>
        <w:pStyle w:val="a7"/>
        <w:numPr>
          <w:ilvl w:val="0"/>
          <w:numId w:val="8"/>
        </w:numPr>
        <w:spacing w:before="0" w:beforeAutospacing="0" w:after="64" w:afterAutospacing="0" w:line="360" w:lineRule="auto"/>
        <w:jc w:val="both"/>
      </w:pPr>
      <w:r w:rsidRPr="00936E11">
        <w:rPr>
          <w:shd w:val="clear" w:color="auto" w:fill="FFFFFF"/>
        </w:rPr>
        <w:t xml:space="preserve">Лисицын Ю.П. Общественное здоровье: стратегия развития / Ю.П. Лисицын //Общественное здоровье: стратегия развития в регионах Сибири: Материалы региональной науч.- </w:t>
      </w:r>
      <w:proofErr w:type="spellStart"/>
      <w:r w:rsidRPr="00936E11">
        <w:rPr>
          <w:shd w:val="clear" w:color="auto" w:fill="FFFFFF"/>
        </w:rPr>
        <w:t>практ</w:t>
      </w:r>
      <w:proofErr w:type="spellEnd"/>
      <w:r w:rsidRPr="00936E11">
        <w:rPr>
          <w:shd w:val="clear" w:color="auto" w:fill="FFFFFF"/>
        </w:rPr>
        <w:t xml:space="preserve">. </w:t>
      </w:r>
      <w:proofErr w:type="spellStart"/>
      <w:r w:rsidRPr="00936E11">
        <w:rPr>
          <w:shd w:val="clear" w:color="auto" w:fill="FFFFFF"/>
        </w:rPr>
        <w:t>конф</w:t>
      </w:r>
      <w:proofErr w:type="spellEnd"/>
      <w:r w:rsidRPr="00936E11">
        <w:rPr>
          <w:shd w:val="clear" w:color="auto" w:fill="FFFFFF"/>
        </w:rPr>
        <w:t xml:space="preserve">. Новосибирск, 2002. </w:t>
      </w:r>
      <w:r w:rsidR="008C72A8" w:rsidRPr="00936E11">
        <w:rPr>
          <w:shd w:val="clear" w:color="auto" w:fill="FFFFFF"/>
        </w:rPr>
        <w:t xml:space="preserve">- </w:t>
      </w:r>
      <w:r w:rsidRPr="00936E11">
        <w:rPr>
          <w:shd w:val="clear" w:color="auto" w:fill="FFFFFF"/>
        </w:rPr>
        <w:t>С. 19-21.</w:t>
      </w:r>
    </w:p>
    <w:p w:rsidR="00585F6B" w:rsidRPr="00936E11" w:rsidRDefault="00585F6B" w:rsidP="00936E11">
      <w:pPr>
        <w:pStyle w:val="a7"/>
        <w:numPr>
          <w:ilvl w:val="0"/>
          <w:numId w:val="8"/>
        </w:numPr>
        <w:spacing w:before="0" w:beforeAutospacing="0" w:after="64" w:afterAutospacing="0" w:line="360" w:lineRule="auto"/>
        <w:jc w:val="both"/>
      </w:pPr>
      <w:r w:rsidRPr="00936E11">
        <w:rPr>
          <w:shd w:val="clear" w:color="auto" w:fill="FFFFFF"/>
        </w:rPr>
        <w:lastRenderedPageBreak/>
        <w:t>Шевелева Г.А. Влияние курения на здоровье женщин и детей /Г.А. Шевелева //Акушерство и гинекология. 1998. - №6. - С. 46-51. 112.Шевченко, Ю.Л. Качество жизни в кардиологии /Ю.Л. Шевченко //Вестник РВМА. - 2000. - Т.9. -С. 5-15.</w:t>
      </w:r>
    </w:p>
    <w:p w:rsidR="00585F6B" w:rsidRPr="00936E11" w:rsidRDefault="00585F6B" w:rsidP="00936E11">
      <w:pPr>
        <w:pStyle w:val="a7"/>
        <w:numPr>
          <w:ilvl w:val="0"/>
          <w:numId w:val="8"/>
        </w:numPr>
        <w:spacing w:before="0" w:beforeAutospacing="0" w:after="64" w:afterAutospacing="0" w:line="360" w:lineRule="auto"/>
        <w:jc w:val="both"/>
      </w:pPr>
      <w:r w:rsidRPr="00936E11">
        <w:rPr>
          <w:shd w:val="clear" w:color="auto" w:fill="FFFFFF"/>
        </w:rPr>
        <w:t>Гридин Л.А. Общественное здоровье как показатель благополучия и стабильности общества /Л.А. Гридин //Российский медицинский журнал. -2001.-№3.-</w:t>
      </w:r>
      <w:r w:rsidR="008C72A8" w:rsidRPr="00936E11">
        <w:rPr>
          <w:shd w:val="clear" w:color="auto" w:fill="FFFFFF"/>
        </w:rPr>
        <w:t xml:space="preserve"> </w:t>
      </w:r>
      <w:r w:rsidRPr="00936E11">
        <w:rPr>
          <w:shd w:val="clear" w:color="auto" w:fill="FFFFFF"/>
        </w:rPr>
        <w:t>С. 9-12.</w:t>
      </w:r>
    </w:p>
    <w:p w:rsidR="00585F6B" w:rsidRPr="00936E11" w:rsidRDefault="00585F6B" w:rsidP="00936E11">
      <w:pPr>
        <w:pStyle w:val="a7"/>
        <w:numPr>
          <w:ilvl w:val="0"/>
          <w:numId w:val="8"/>
        </w:numPr>
        <w:spacing w:before="0" w:beforeAutospacing="0" w:after="64" w:afterAutospacing="0" w:line="360" w:lineRule="auto"/>
        <w:jc w:val="both"/>
      </w:pPr>
      <w:proofErr w:type="spellStart"/>
      <w:r w:rsidRPr="00936E11">
        <w:t>Копина</w:t>
      </w:r>
      <w:proofErr w:type="spellEnd"/>
      <w:r w:rsidRPr="00936E11">
        <w:t xml:space="preserve"> О.С., Суслова Е.А. Методика Экспресс-диагностики уровня психоэмоционального напряжения и его источников и выявления лиц, нуждающихся в получении психологической помощи: Методические рекомендации для психологов и медицинских работников. – М., 1994. 17 с. </w:t>
      </w:r>
    </w:p>
    <w:p w:rsidR="00585F6B" w:rsidRDefault="00585F6B" w:rsidP="00936E1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E11">
        <w:rPr>
          <w:rFonts w:ascii="Times New Roman" w:hAnsi="Times New Roman" w:cs="Times New Roman"/>
          <w:sz w:val="24"/>
          <w:szCs w:val="24"/>
        </w:rPr>
        <w:t>Гурвич И.Н. Тест нервно-психической адаптации // Вестник гипнологии и психотерапии. – 1992.– №3.– С. 46-53.</w:t>
      </w:r>
    </w:p>
    <w:p w:rsidR="00C33C3A" w:rsidRDefault="00C33C3A" w:rsidP="000C2B6C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B6C" w:rsidRDefault="000C2B6C" w:rsidP="000C2B6C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proofErr w:type="spellStart"/>
      <w:r w:rsidRPr="00686108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="006A2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25E9" w:rsidRDefault="009925E9" w:rsidP="009925E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Novik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 A. A. guide to the study of quality of life in medicine / A. A. </w:t>
      </w: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Novik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, T. I. </w:t>
      </w: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Ionova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>; ed. by Yu. L. Shevchenko. — M.: JSC "OLMA Media Group", 2007. 320 p.</w:t>
      </w:r>
    </w:p>
    <w:p w:rsidR="009925E9" w:rsidRDefault="009925E9" w:rsidP="009925E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Manuilova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 I. A. Social and hygienic aspects of reproductive health and behavior of young pregnant women /I. A. </w:t>
      </w: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Manuilova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, I. P. </w:t>
      </w: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Katkova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>, E. I. Sotnikova //</w:t>
      </w: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S.St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. Petersburg state med. I. 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Mechnikov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Academy, 2002, P</w:t>
      </w:r>
      <w:r w:rsidRPr="00582FA0">
        <w:rPr>
          <w:rFonts w:ascii="Times New Roman" w:hAnsi="Times New Roman" w:cs="Times New Roman"/>
          <w:sz w:val="24"/>
          <w:szCs w:val="24"/>
          <w:lang w:val="en-US"/>
        </w:rPr>
        <w:t>. 65-67.</w:t>
      </w:r>
    </w:p>
    <w:p w:rsidR="009925E9" w:rsidRDefault="009925E9" w:rsidP="009925E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Orlov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 V. F. problems of studying the quality of life in modern medicine / V. F. </w:t>
      </w: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Orlov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, S. V. </w:t>
      </w: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Gilyarevsky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>. -M.: Medicine and healthcare, 1992. 65 p.</w:t>
      </w:r>
    </w:p>
    <w:p w:rsidR="009925E9" w:rsidRDefault="009925E9" w:rsidP="009925E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Lisitsyn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 Yu. P. Public health: development strategy / Yu. P. </w:t>
      </w:r>
      <w:proofErr w:type="spellStart"/>
      <w:r w:rsidRPr="00582FA0">
        <w:rPr>
          <w:rFonts w:ascii="Times New Roman" w:hAnsi="Times New Roman" w:cs="Times New Roman"/>
          <w:sz w:val="24"/>
          <w:szCs w:val="24"/>
          <w:lang w:val="en-US"/>
        </w:rPr>
        <w:t>Lisitsyn</w:t>
      </w:r>
      <w:proofErr w:type="spellEnd"/>
      <w:r w:rsidRPr="00582FA0">
        <w:rPr>
          <w:rFonts w:ascii="Times New Roman" w:hAnsi="Times New Roman" w:cs="Times New Roman"/>
          <w:sz w:val="24"/>
          <w:szCs w:val="24"/>
          <w:lang w:val="en-US"/>
        </w:rPr>
        <w:t xml:space="preserve"> //Public health: development strategy in the regions of Siberia: materials of the regional scientific and practical c</w:t>
      </w:r>
      <w:r>
        <w:rPr>
          <w:rFonts w:ascii="Times New Roman" w:hAnsi="Times New Roman" w:cs="Times New Roman"/>
          <w:sz w:val="24"/>
          <w:szCs w:val="24"/>
          <w:lang w:val="en-US"/>
        </w:rPr>
        <w:t>onference. Novosibirsk, 2002, P</w:t>
      </w:r>
      <w:r w:rsidRPr="00582FA0">
        <w:rPr>
          <w:rFonts w:ascii="Times New Roman" w:hAnsi="Times New Roman" w:cs="Times New Roman"/>
          <w:sz w:val="24"/>
          <w:szCs w:val="24"/>
          <w:lang w:val="en-US"/>
        </w:rPr>
        <w:t>. 19-21.</w:t>
      </w:r>
    </w:p>
    <w:p w:rsidR="009925E9" w:rsidRDefault="009925E9" w:rsidP="009925E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43ED">
        <w:rPr>
          <w:rFonts w:ascii="Times New Roman" w:hAnsi="Times New Roman" w:cs="Times New Roman"/>
          <w:sz w:val="24"/>
          <w:szCs w:val="24"/>
          <w:lang w:val="en-US"/>
        </w:rPr>
        <w:t>Sheveleva</w:t>
      </w:r>
      <w:proofErr w:type="spellEnd"/>
      <w:r w:rsidRPr="00C443ED">
        <w:rPr>
          <w:rFonts w:ascii="Times New Roman" w:hAnsi="Times New Roman" w:cs="Times New Roman"/>
          <w:sz w:val="24"/>
          <w:szCs w:val="24"/>
          <w:lang w:val="en-US"/>
        </w:rPr>
        <w:t xml:space="preserve"> G. A. influence of Smoking on the health of women and children /G. A. </w:t>
      </w:r>
      <w:proofErr w:type="spellStart"/>
      <w:r w:rsidRPr="00C443ED">
        <w:rPr>
          <w:rFonts w:ascii="Times New Roman" w:hAnsi="Times New Roman" w:cs="Times New Roman"/>
          <w:sz w:val="24"/>
          <w:szCs w:val="24"/>
          <w:lang w:val="en-US"/>
        </w:rPr>
        <w:t>Sheveleva</w:t>
      </w:r>
      <w:proofErr w:type="spellEnd"/>
      <w:r w:rsidRPr="00C443ED">
        <w:rPr>
          <w:rFonts w:ascii="Times New Roman" w:hAnsi="Times New Roman" w:cs="Times New Roman"/>
          <w:sz w:val="24"/>
          <w:szCs w:val="24"/>
          <w:lang w:val="en-US"/>
        </w:rPr>
        <w:t xml:space="preserve"> //Obstetrics and gynecology. 1998. - No. 6. - Pp. 46-51. 112.Shevchenko, Yu. L. quality of life in cardiology /Yu. L. Shevchenko //</w:t>
      </w:r>
      <w:proofErr w:type="spellStart"/>
      <w:r w:rsidRPr="00C443ED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C443ED">
        <w:rPr>
          <w:rFonts w:ascii="Times New Roman" w:hAnsi="Times New Roman" w:cs="Times New Roman"/>
          <w:sz w:val="24"/>
          <w:szCs w:val="24"/>
          <w:lang w:val="en-US"/>
        </w:rPr>
        <w:t xml:space="preserve"> RVMA. - 2000. - Vol. 9. -P. 5-15.</w:t>
      </w:r>
    </w:p>
    <w:p w:rsidR="009925E9" w:rsidRDefault="009925E9" w:rsidP="009925E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43ED">
        <w:rPr>
          <w:rFonts w:ascii="Times New Roman" w:hAnsi="Times New Roman" w:cs="Times New Roman"/>
          <w:sz w:val="24"/>
          <w:szCs w:val="24"/>
          <w:lang w:val="en-US"/>
        </w:rPr>
        <w:t>Gridin</w:t>
      </w:r>
      <w:proofErr w:type="spellEnd"/>
      <w:r w:rsidRPr="00C443ED">
        <w:rPr>
          <w:rFonts w:ascii="Times New Roman" w:hAnsi="Times New Roman" w:cs="Times New Roman"/>
          <w:sz w:val="24"/>
          <w:szCs w:val="24"/>
          <w:lang w:val="en-US"/>
        </w:rPr>
        <w:t xml:space="preserve"> L. A. Public health as an indicator of well-being and stability of society /L. A. </w:t>
      </w:r>
      <w:proofErr w:type="spellStart"/>
      <w:r w:rsidRPr="00C443ED">
        <w:rPr>
          <w:rFonts w:ascii="Times New Roman" w:hAnsi="Times New Roman" w:cs="Times New Roman"/>
          <w:sz w:val="24"/>
          <w:szCs w:val="24"/>
          <w:lang w:val="en-US"/>
        </w:rPr>
        <w:t>Gridin</w:t>
      </w:r>
      <w:proofErr w:type="spellEnd"/>
      <w:r w:rsidRPr="00C443ED">
        <w:rPr>
          <w:rFonts w:ascii="Times New Roman" w:hAnsi="Times New Roman" w:cs="Times New Roman"/>
          <w:sz w:val="24"/>
          <w:szCs w:val="24"/>
          <w:lang w:val="en-US"/>
        </w:rPr>
        <w:t xml:space="preserve"> //Ru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ssian medical journal. -2001.- </w:t>
      </w:r>
      <w:r w:rsidRPr="00C82F5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C443ED">
        <w:rPr>
          <w:rFonts w:ascii="Times New Roman" w:hAnsi="Times New Roman" w:cs="Times New Roman"/>
          <w:sz w:val="24"/>
          <w:szCs w:val="24"/>
          <w:lang w:val="en-US"/>
        </w:rPr>
        <w:t>3.- P. 9-12.</w:t>
      </w:r>
    </w:p>
    <w:p w:rsidR="009925E9" w:rsidRDefault="009925E9" w:rsidP="009925E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Kopina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O. S.,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Suslova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E. A. M</w:t>
      </w:r>
      <w:r w:rsidRPr="00C443ED">
        <w:rPr>
          <w:rFonts w:ascii="Times New Roman" w:hAnsi="Times New Roman" w:cs="Times New Roman"/>
          <w:sz w:val="24"/>
          <w:szCs w:val="24"/>
          <w:lang w:val="en-US"/>
        </w:rPr>
        <w:t xml:space="preserve">ethod of Express diagnostics of the level of </w:t>
      </w:r>
      <w:proofErr w:type="spellStart"/>
      <w:r w:rsidRPr="00C443ED">
        <w:rPr>
          <w:rFonts w:ascii="Times New Roman" w:hAnsi="Times New Roman" w:cs="Times New Roman"/>
          <w:sz w:val="24"/>
          <w:szCs w:val="24"/>
          <w:lang w:val="en-US"/>
        </w:rPr>
        <w:t>psychoemotional</w:t>
      </w:r>
      <w:proofErr w:type="spellEnd"/>
      <w:r w:rsidRPr="00C443ED">
        <w:rPr>
          <w:rFonts w:ascii="Times New Roman" w:hAnsi="Times New Roman" w:cs="Times New Roman"/>
          <w:sz w:val="24"/>
          <w:szCs w:val="24"/>
          <w:lang w:val="en-US"/>
        </w:rPr>
        <w:t xml:space="preserve"> stress and its sources and identification of persons in need of psychological assistance: Methodological recommendations for psychologists and medical workers. – M., 1994. 17 p.</w:t>
      </w:r>
    </w:p>
    <w:p w:rsidR="009925E9" w:rsidRPr="00582FA0" w:rsidRDefault="009925E9" w:rsidP="009925E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43ED">
        <w:rPr>
          <w:rFonts w:ascii="Times New Roman" w:hAnsi="Times New Roman" w:cs="Times New Roman"/>
          <w:sz w:val="24"/>
          <w:szCs w:val="24"/>
          <w:lang w:val="en-US"/>
        </w:rPr>
        <w:t>Gurvich</w:t>
      </w:r>
      <w:proofErr w:type="spellEnd"/>
      <w:r w:rsidRPr="00C443ED">
        <w:rPr>
          <w:rFonts w:ascii="Times New Roman" w:hAnsi="Times New Roman" w:cs="Times New Roman"/>
          <w:sz w:val="24"/>
          <w:szCs w:val="24"/>
          <w:lang w:val="en-US"/>
        </w:rPr>
        <w:t xml:space="preserve"> I. N. </w:t>
      </w:r>
      <w:r w:rsidR="005007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443ED">
        <w:rPr>
          <w:rFonts w:ascii="Times New Roman" w:hAnsi="Times New Roman" w:cs="Times New Roman"/>
          <w:sz w:val="24"/>
          <w:szCs w:val="24"/>
          <w:lang w:val="en-US"/>
        </w:rPr>
        <w:t>est of neuropsychic adaptation // Bulletin of hypnology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nd psychotherapy, 1992, </w:t>
      </w:r>
      <w:r w:rsidRPr="00C82F52"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3, P</w:t>
      </w:r>
      <w:r w:rsidRPr="00C443ED">
        <w:rPr>
          <w:rFonts w:ascii="Times New Roman" w:hAnsi="Times New Roman" w:cs="Times New Roman"/>
          <w:sz w:val="24"/>
          <w:szCs w:val="24"/>
          <w:lang w:val="en-US"/>
        </w:rPr>
        <w:t>. 46-53.</w:t>
      </w:r>
    </w:p>
    <w:p w:rsidR="009925E9" w:rsidRDefault="009925E9" w:rsidP="000C2B6C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85F6B" w:rsidRPr="00391868" w:rsidRDefault="00585F6B" w:rsidP="00156FA2">
      <w:pPr>
        <w:pStyle w:val="a7"/>
        <w:spacing w:before="0" w:beforeAutospacing="0" w:after="64" w:afterAutospacing="0" w:line="360" w:lineRule="auto"/>
        <w:ind w:firstLine="708"/>
        <w:jc w:val="both"/>
        <w:rPr>
          <w:b/>
          <w:i/>
        </w:rPr>
      </w:pPr>
      <w:r w:rsidRPr="00391868">
        <w:rPr>
          <w:b/>
          <w:i/>
          <w:color w:val="000000" w:themeColor="text1"/>
        </w:rPr>
        <w:lastRenderedPageBreak/>
        <w:t>Сведения об авторах:</w:t>
      </w:r>
    </w:p>
    <w:p w:rsidR="00156FA2" w:rsidRDefault="00156FA2" w:rsidP="0068610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391868">
        <w:rPr>
          <w:rFonts w:eastAsia="Calibri"/>
          <w:b/>
          <w:color w:val="000000" w:themeColor="text1"/>
        </w:rPr>
        <w:t xml:space="preserve">Татьяна Леонтьевна </w:t>
      </w:r>
      <w:r w:rsidR="00585F6B" w:rsidRPr="00391868">
        <w:rPr>
          <w:rFonts w:eastAsia="Calibri"/>
          <w:b/>
          <w:color w:val="000000" w:themeColor="text1"/>
        </w:rPr>
        <w:t>Попова</w:t>
      </w:r>
      <w:r w:rsidR="00585F6B" w:rsidRPr="00391868">
        <w:rPr>
          <w:rFonts w:eastAsia="Calibri"/>
          <w:color w:val="000000" w:themeColor="text1"/>
        </w:rPr>
        <w:t xml:space="preserve">, 1968 г.р., </w:t>
      </w:r>
      <w:r w:rsidR="00585F6B" w:rsidRPr="00391868">
        <w:rPr>
          <w:color w:val="000000" w:themeColor="text1"/>
          <w:shd w:val="clear" w:color="auto" w:fill="FFFFFF"/>
        </w:rPr>
        <w:t>окончила Кишиневский педагогический университет по специальности «психология и менеджмент»</w:t>
      </w:r>
      <w:r w:rsidR="000A0D69" w:rsidRPr="00391868">
        <w:rPr>
          <w:color w:val="000000" w:themeColor="text1"/>
          <w:shd w:val="clear" w:color="auto" w:fill="FFFFFF"/>
        </w:rPr>
        <w:t xml:space="preserve"> в 2003 году.</w:t>
      </w:r>
      <w:r w:rsidR="00E851BA" w:rsidRPr="00391868">
        <w:rPr>
          <w:color w:val="000000" w:themeColor="text1"/>
          <w:shd w:val="clear" w:color="auto" w:fill="FFFFFF"/>
        </w:rPr>
        <w:t xml:space="preserve"> С 2012 года </w:t>
      </w:r>
      <w:r w:rsidR="00585F6B" w:rsidRPr="00391868">
        <w:rPr>
          <w:color w:val="000000" w:themeColor="text1"/>
          <w:shd w:val="clear" w:color="auto" w:fill="FFFFFF"/>
        </w:rPr>
        <w:t>ГКУ ЯНАО «Научный центр изучения Арктики» (</w:t>
      </w:r>
      <w:proofErr w:type="spellStart"/>
      <w:r w:rsidR="00585F6B" w:rsidRPr="00391868">
        <w:rPr>
          <w:color w:val="000000" w:themeColor="text1"/>
          <w:shd w:val="clear" w:color="auto" w:fill="FFFFFF"/>
        </w:rPr>
        <w:t>г.Надым</w:t>
      </w:r>
      <w:proofErr w:type="spellEnd"/>
      <w:r w:rsidR="00585F6B" w:rsidRPr="00391868">
        <w:rPr>
          <w:color w:val="000000" w:themeColor="text1"/>
          <w:shd w:val="clear" w:color="auto" w:fill="FFFFFF"/>
        </w:rPr>
        <w:t>, Россия)</w:t>
      </w:r>
      <w:r w:rsidR="00E851BA" w:rsidRPr="00391868">
        <w:rPr>
          <w:color w:val="000000" w:themeColor="text1"/>
          <w:shd w:val="clear" w:color="auto" w:fill="FFFFFF"/>
        </w:rPr>
        <w:t xml:space="preserve"> -</w:t>
      </w:r>
      <w:r w:rsidR="00585F6B" w:rsidRPr="00391868">
        <w:rPr>
          <w:color w:val="000000" w:themeColor="text1"/>
          <w:shd w:val="clear" w:color="auto" w:fill="FFFFFF"/>
        </w:rPr>
        <w:t xml:space="preserve"> </w:t>
      </w:r>
      <w:r w:rsidR="00E851BA" w:rsidRPr="00391868">
        <w:rPr>
          <w:color w:val="000000" w:themeColor="text1"/>
          <w:shd w:val="clear" w:color="auto" w:fill="FFFFFF"/>
        </w:rPr>
        <w:t xml:space="preserve">научный сотрудник. </w:t>
      </w:r>
      <w:r w:rsidR="00963D89" w:rsidRPr="00391868">
        <w:rPr>
          <w:color w:val="000000" w:themeColor="text1"/>
          <w:shd w:val="clear" w:color="auto" w:fill="FFFFFF"/>
        </w:rPr>
        <w:t xml:space="preserve">Область </w:t>
      </w:r>
      <w:r w:rsidR="00585F6B" w:rsidRPr="00391868">
        <w:rPr>
          <w:color w:val="000000" w:themeColor="text1"/>
          <w:shd w:val="clear" w:color="auto" w:fill="FFFFFF"/>
        </w:rPr>
        <w:t xml:space="preserve">научных интересов: </w:t>
      </w:r>
      <w:r w:rsidR="00E96C47" w:rsidRPr="00391868">
        <w:rPr>
          <w:color w:val="000000" w:themeColor="text1"/>
          <w:shd w:val="clear" w:color="auto" w:fill="FFFFFF"/>
        </w:rPr>
        <w:t xml:space="preserve">Клиническая психология, </w:t>
      </w:r>
      <w:r w:rsidR="00A02FF7" w:rsidRPr="00391868">
        <w:rPr>
          <w:color w:val="000000" w:themeColor="text1"/>
          <w:shd w:val="clear" w:color="auto" w:fill="FFFFFF"/>
        </w:rPr>
        <w:t xml:space="preserve">детская психология, специальная психология, </w:t>
      </w:r>
      <w:r w:rsidR="00E96C47" w:rsidRPr="00391868">
        <w:rPr>
          <w:color w:val="000000" w:themeColor="text1"/>
          <w:shd w:val="clear" w:color="auto" w:fill="FFFFFF"/>
        </w:rPr>
        <w:t xml:space="preserve">психологическое консультирование и психотерапия, </w:t>
      </w:r>
      <w:r w:rsidR="00A02FF7" w:rsidRPr="00391868">
        <w:t>психолого-педагогическое сопровождение детей с ограниченными возможностями здоровья.</w:t>
      </w:r>
      <w:r w:rsidR="00A02FF7" w:rsidRPr="00391868">
        <w:rPr>
          <w:color w:val="333333"/>
        </w:rPr>
        <w:t xml:space="preserve"> </w:t>
      </w:r>
    </w:p>
    <w:p w:rsidR="00940A8F" w:rsidRPr="00C33C3A" w:rsidRDefault="00156FA2" w:rsidP="00940A8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391868">
        <w:rPr>
          <w:b/>
        </w:rPr>
        <w:t xml:space="preserve">Виктор Васильевич </w:t>
      </w:r>
      <w:r w:rsidR="00585F6B" w:rsidRPr="00391868">
        <w:rPr>
          <w:b/>
        </w:rPr>
        <w:t xml:space="preserve">Семикин, </w:t>
      </w:r>
      <w:r w:rsidR="00585F6B" w:rsidRPr="00391868">
        <w:rPr>
          <w:shd w:val="clear" w:color="auto" w:fill="FFFFFF"/>
        </w:rPr>
        <w:t xml:space="preserve">1950 г. р., </w:t>
      </w:r>
      <w:r w:rsidR="00E03A01" w:rsidRPr="00391868">
        <w:t xml:space="preserve">в </w:t>
      </w:r>
      <w:r w:rsidR="00585F6B" w:rsidRPr="00391868">
        <w:t xml:space="preserve">1973 году </w:t>
      </w:r>
      <w:r w:rsidR="00E03A01" w:rsidRPr="00391868">
        <w:t xml:space="preserve">получил высшее образование в БГПИ, в 1985 году </w:t>
      </w:r>
      <w:r w:rsidR="00585F6B" w:rsidRPr="00391868">
        <w:t xml:space="preserve">закончил </w:t>
      </w:r>
      <w:r w:rsidR="00E03A01" w:rsidRPr="00391868">
        <w:t xml:space="preserve">аспирантуру в </w:t>
      </w:r>
      <w:r w:rsidR="00E851BA" w:rsidRPr="00391868">
        <w:t>Институт</w:t>
      </w:r>
      <w:r w:rsidR="00E03A01" w:rsidRPr="00391868">
        <w:t>е</w:t>
      </w:r>
      <w:r w:rsidR="00E851BA" w:rsidRPr="00391868">
        <w:t xml:space="preserve"> психологии АН СССР</w:t>
      </w:r>
      <w:r w:rsidR="00E03A01" w:rsidRPr="00391868">
        <w:t>, доктор п</w:t>
      </w:r>
      <w:r w:rsidR="00E851BA" w:rsidRPr="00391868">
        <w:t xml:space="preserve">сихологических наук, профессор. С </w:t>
      </w:r>
      <w:r w:rsidR="008625ED" w:rsidRPr="00391868">
        <w:t xml:space="preserve">2020 года </w:t>
      </w:r>
      <w:r w:rsidR="00585F6B" w:rsidRPr="00391868">
        <w:rPr>
          <w:color w:val="000000" w:themeColor="text1"/>
          <w:shd w:val="clear" w:color="auto" w:fill="FFFFFF"/>
        </w:rPr>
        <w:t>ГКУ ЯНАО «Научный центр изучения Арктики» (</w:t>
      </w:r>
      <w:proofErr w:type="spellStart"/>
      <w:r w:rsidR="00585F6B" w:rsidRPr="00391868">
        <w:rPr>
          <w:color w:val="000000" w:themeColor="text1"/>
          <w:shd w:val="clear" w:color="auto" w:fill="FFFFFF"/>
        </w:rPr>
        <w:t>г.Надым</w:t>
      </w:r>
      <w:proofErr w:type="spellEnd"/>
      <w:r w:rsidR="00585F6B" w:rsidRPr="00391868">
        <w:rPr>
          <w:color w:val="000000" w:themeColor="text1"/>
          <w:shd w:val="clear" w:color="auto" w:fill="FFFFFF"/>
        </w:rPr>
        <w:t xml:space="preserve">, Россия) – </w:t>
      </w:r>
      <w:r w:rsidR="004D7465" w:rsidRPr="00391868">
        <w:rPr>
          <w:color w:val="000000" w:themeColor="text1"/>
          <w:shd w:val="clear" w:color="auto" w:fill="FFFFFF"/>
        </w:rPr>
        <w:t>заведующий сектором социальных и психологических исследований</w:t>
      </w:r>
      <w:r w:rsidR="00E851BA" w:rsidRPr="00391868">
        <w:rPr>
          <w:color w:val="000000" w:themeColor="text1"/>
          <w:shd w:val="clear" w:color="auto" w:fill="FFFFFF"/>
        </w:rPr>
        <w:t xml:space="preserve">. </w:t>
      </w:r>
      <w:r w:rsidR="00CC5F4D" w:rsidRPr="00391868">
        <w:rPr>
          <w:color w:val="000000" w:themeColor="text1"/>
          <w:shd w:val="clear" w:color="auto" w:fill="FFFFFF"/>
        </w:rPr>
        <w:t xml:space="preserve">Область </w:t>
      </w:r>
      <w:r w:rsidR="00585F6B" w:rsidRPr="00391868">
        <w:rPr>
          <w:color w:val="000000" w:themeColor="text1"/>
          <w:shd w:val="clear" w:color="auto" w:fill="FFFFFF"/>
        </w:rPr>
        <w:t xml:space="preserve">научных интересов: </w:t>
      </w:r>
      <w:r w:rsidR="00E03A01" w:rsidRPr="00391868">
        <w:rPr>
          <w:color w:val="000000" w:themeColor="text1"/>
          <w:shd w:val="clear" w:color="auto" w:fill="FFFFFF"/>
        </w:rPr>
        <w:t xml:space="preserve">психология образования и воспитания, психология развития, психология жизнеспособности, психология безопасности, психогигиена, психотерапия, психологическая культура, психология управления, специальная психология, нейропсихология, </w:t>
      </w:r>
      <w:proofErr w:type="spellStart"/>
      <w:r w:rsidR="00E03A01" w:rsidRPr="00391868">
        <w:rPr>
          <w:color w:val="000000" w:themeColor="text1"/>
          <w:shd w:val="clear" w:color="auto" w:fill="FFFFFF"/>
        </w:rPr>
        <w:t>ноосферизм</w:t>
      </w:r>
      <w:proofErr w:type="spellEnd"/>
      <w:r w:rsidR="00E03A01" w:rsidRPr="00391868">
        <w:rPr>
          <w:color w:val="000000" w:themeColor="text1"/>
          <w:shd w:val="clear" w:color="auto" w:fill="FFFFFF"/>
        </w:rPr>
        <w:t xml:space="preserve">, интегральная медицина, валеология. </w:t>
      </w:r>
    </w:p>
    <w:p w:rsidR="00940A8F" w:rsidRPr="00C33C3A" w:rsidRDefault="00156FA2" w:rsidP="00940A8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</w:rPr>
      </w:pPr>
      <w:r w:rsidRPr="00391868">
        <w:rPr>
          <w:rFonts w:eastAsia="Calibri"/>
          <w:b/>
        </w:rPr>
        <w:t xml:space="preserve">Руслан Алексеевич </w:t>
      </w:r>
      <w:r w:rsidR="00AC0A6B" w:rsidRPr="00391868">
        <w:rPr>
          <w:rFonts w:eastAsia="Calibri"/>
          <w:b/>
        </w:rPr>
        <w:t>Кочкин</w:t>
      </w:r>
      <w:r w:rsidR="00AC0A6B" w:rsidRPr="00391868">
        <w:rPr>
          <w:rFonts w:eastAsia="Calibri"/>
        </w:rPr>
        <w:t>, 1983 г.р., в 2006 г. закончил Тюменскую государственную медицинскую академию по специальности «лечебное дело</w:t>
      </w:r>
      <w:r w:rsidR="000A0D69" w:rsidRPr="00391868">
        <w:rPr>
          <w:rFonts w:eastAsia="Calibri"/>
        </w:rPr>
        <w:t>».</w:t>
      </w:r>
      <w:r w:rsidR="00AC0A6B" w:rsidRPr="00391868">
        <w:rPr>
          <w:rFonts w:eastAsia="Calibri"/>
        </w:rPr>
        <w:t xml:space="preserve"> С 2014 г. </w:t>
      </w:r>
      <w:r w:rsidR="00E851BA" w:rsidRPr="00391868">
        <w:rPr>
          <w:rFonts w:eastAsia="Calibri"/>
        </w:rPr>
        <w:t xml:space="preserve">ГКУ ЯНАО «Научный центр изучения Арктики» (г. Надым, Россия) - </w:t>
      </w:r>
      <w:r w:rsidR="00AC0A6B" w:rsidRPr="00391868">
        <w:rPr>
          <w:rFonts w:eastAsia="Calibri"/>
        </w:rPr>
        <w:t>старший научный сотрудник</w:t>
      </w:r>
      <w:r w:rsidR="00E851BA" w:rsidRPr="00391868">
        <w:rPr>
          <w:rFonts w:eastAsia="Calibri"/>
        </w:rPr>
        <w:t>.</w:t>
      </w:r>
      <w:r w:rsidR="00AC0A6B" w:rsidRPr="00391868">
        <w:rPr>
          <w:rFonts w:eastAsia="Calibri"/>
        </w:rPr>
        <w:t xml:space="preserve"> </w:t>
      </w:r>
      <w:r w:rsidR="00E03A01" w:rsidRPr="00391868">
        <w:rPr>
          <w:rFonts w:eastAsia="Calibri"/>
        </w:rPr>
        <w:t>Область научных интересов: Арктика, медицина, спе</w:t>
      </w:r>
      <w:r w:rsidR="00FE7BD8">
        <w:rPr>
          <w:rFonts w:eastAsia="Calibri"/>
        </w:rPr>
        <w:t>циальная психология, нейропсихо</w:t>
      </w:r>
      <w:r w:rsidR="00E03A01" w:rsidRPr="00391868">
        <w:rPr>
          <w:rFonts w:eastAsia="Calibri"/>
        </w:rPr>
        <w:t xml:space="preserve">логия. </w:t>
      </w:r>
    </w:p>
    <w:p w:rsidR="00AC1567" w:rsidRPr="00700C12" w:rsidRDefault="00156FA2" w:rsidP="00940A8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391868">
        <w:rPr>
          <w:rFonts w:eastAsia="Calibri"/>
          <w:b/>
          <w:color w:val="000000" w:themeColor="text1"/>
        </w:rPr>
        <w:t xml:space="preserve">Владимир Владимирович </w:t>
      </w:r>
      <w:proofErr w:type="spellStart"/>
      <w:r w:rsidR="00AC0A6B" w:rsidRPr="00391868">
        <w:rPr>
          <w:rFonts w:eastAsia="Calibri"/>
          <w:b/>
          <w:color w:val="000000" w:themeColor="text1"/>
        </w:rPr>
        <w:t>Кострицын</w:t>
      </w:r>
      <w:proofErr w:type="spellEnd"/>
      <w:r w:rsidR="00AC0A6B" w:rsidRPr="00391868">
        <w:rPr>
          <w:rFonts w:eastAsia="Calibri"/>
          <w:color w:val="000000" w:themeColor="text1"/>
        </w:rPr>
        <w:t xml:space="preserve">, 1969 г.р., окончил Омскую государственную медицинскую академию в 1996г. по специальности «детская хирургия». С 2014г. </w:t>
      </w:r>
      <w:r w:rsidR="00E851BA" w:rsidRPr="00391868">
        <w:rPr>
          <w:rFonts w:eastAsia="Calibri"/>
          <w:color w:val="000000" w:themeColor="text1"/>
        </w:rPr>
        <w:t xml:space="preserve">ГКУ ЯНАО «Научный центр изучения Арктики» (г. Надым, Россия) - </w:t>
      </w:r>
      <w:r w:rsidR="00AC0A6B" w:rsidRPr="00391868">
        <w:rPr>
          <w:rFonts w:eastAsia="Calibri"/>
          <w:color w:val="000000" w:themeColor="text1"/>
        </w:rPr>
        <w:t xml:space="preserve">научный сотрудник </w:t>
      </w:r>
      <w:r w:rsidR="00CC5F4D" w:rsidRPr="00391868">
        <w:rPr>
          <w:rFonts w:eastAsia="Calibri"/>
          <w:color w:val="000000" w:themeColor="text1"/>
        </w:rPr>
        <w:t xml:space="preserve">Область </w:t>
      </w:r>
      <w:r w:rsidR="00AC0A6B" w:rsidRPr="00391868">
        <w:rPr>
          <w:rFonts w:eastAsia="Calibri"/>
          <w:color w:val="000000" w:themeColor="text1"/>
        </w:rPr>
        <w:t xml:space="preserve">научных интересов: Арктика, </w:t>
      </w:r>
      <w:r w:rsidR="00806177" w:rsidRPr="00391868">
        <w:rPr>
          <w:rFonts w:eastAsia="Calibri"/>
          <w:color w:val="000000" w:themeColor="text1"/>
        </w:rPr>
        <w:t>медицина, нейропсихология.</w:t>
      </w:r>
      <w:r w:rsidR="00AC0A6B" w:rsidRPr="00391868">
        <w:rPr>
          <w:rFonts w:eastAsia="Calibri"/>
          <w:color w:val="000000" w:themeColor="text1"/>
        </w:rPr>
        <w:t xml:space="preserve"> </w:t>
      </w:r>
    </w:p>
    <w:p w:rsidR="00AC1567" w:rsidRPr="00391868" w:rsidRDefault="00AC1567" w:rsidP="00686108">
      <w:pPr>
        <w:spacing w:before="240" w:after="16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3918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Information about the author</w:t>
      </w:r>
      <w:r w:rsidR="007D47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s</w:t>
      </w:r>
      <w:r w:rsidRPr="003918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:</w:t>
      </w:r>
    </w:p>
    <w:p w:rsidR="00AC1567" w:rsidRDefault="00AC1567" w:rsidP="00C72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728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Tatyana </w:t>
      </w:r>
      <w:proofErr w:type="spellStart"/>
      <w:r w:rsidRPr="00C728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Leontievna</w:t>
      </w:r>
      <w:proofErr w:type="spellEnd"/>
      <w:r w:rsidR="00156FA2" w:rsidRPr="00C728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Popova</w:t>
      </w:r>
      <w:r w:rsidRPr="00C728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,</w:t>
      </w:r>
      <w:r w:rsidRPr="00C728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born in 1968, graduated from the Kishinev pedagogical University with a degree in psychology and management in 2003. </w:t>
      </w:r>
      <w:r w:rsidR="00C7285B" w:rsidRPr="00C7285B">
        <w:rPr>
          <w:rFonts w:ascii="Times New Roman" w:eastAsia="MyriadPro-Regular" w:hAnsi="Times New Roman" w:cs="Times New Roman"/>
          <w:sz w:val="24"/>
          <w:szCs w:val="24"/>
          <w:lang w:val="en-US"/>
        </w:rPr>
        <w:t>Researcher at the</w:t>
      </w:r>
      <w:r w:rsidR="00C7285B">
        <w:rPr>
          <w:rFonts w:ascii="Times New Roman" w:eastAsia="MyriadPro-Regular" w:hAnsi="Times New Roman" w:cs="Times New Roman"/>
          <w:sz w:val="24"/>
          <w:szCs w:val="24"/>
          <w:lang w:val="en-US"/>
        </w:rPr>
        <w:t xml:space="preserve"> </w:t>
      </w:r>
      <w:r w:rsidR="00C7285B" w:rsidRPr="00C7285B">
        <w:rPr>
          <w:rFonts w:ascii="Times New Roman" w:eastAsia="MyriadPro-Regular" w:hAnsi="Times New Roman" w:cs="Times New Roman"/>
          <w:sz w:val="24"/>
          <w:szCs w:val="24"/>
          <w:lang w:val="en-US"/>
        </w:rPr>
        <w:t>Arctic Research Center of the Yamal-Nenets Autonomous District (</w:t>
      </w:r>
      <w:proofErr w:type="spellStart"/>
      <w:r w:rsidR="00C7285B" w:rsidRPr="00C7285B">
        <w:rPr>
          <w:rFonts w:ascii="Times New Roman" w:eastAsia="MyriadPro-Regular" w:hAnsi="Times New Roman" w:cs="Times New Roman"/>
          <w:sz w:val="24"/>
          <w:szCs w:val="24"/>
          <w:lang w:val="en-US"/>
        </w:rPr>
        <w:t>Nadym</w:t>
      </w:r>
      <w:proofErr w:type="spellEnd"/>
      <w:r w:rsidR="00C7285B" w:rsidRPr="00C7285B">
        <w:rPr>
          <w:rFonts w:ascii="Times New Roman" w:eastAsia="MyriadPro-Regular" w:hAnsi="Times New Roman" w:cs="Times New Roman"/>
          <w:sz w:val="24"/>
          <w:szCs w:val="24"/>
          <w:lang w:val="en-US"/>
        </w:rPr>
        <w:t>, Russia) since 2012.</w:t>
      </w:r>
      <w:r w:rsidR="00C7285B" w:rsidRPr="00045A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45A36" w:rsidRPr="00045A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Research interests: </w:t>
      </w:r>
      <w:r w:rsidR="005004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="00045A36" w:rsidRPr="00045A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linical psychology, child psychology, special psychology, psychological counseling and psychotherapy, psychological and pedagogical support for children with disabilities. </w:t>
      </w:r>
    </w:p>
    <w:p w:rsidR="00AC1567" w:rsidRPr="00391868" w:rsidRDefault="00AC1567" w:rsidP="002A3A4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3918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Victor Vasilyevich</w:t>
      </w:r>
      <w:r w:rsidR="00156FA2" w:rsidRPr="00156FA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6FA2" w:rsidRPr="003918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Semikin</w:t>
      </w:r>
      <w:proofErr w:type="spellEnd"/>
      <w:r w:rsidR="00506FB3" w:rsidRPr="00506FB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,</w:t>
      </w:r>
      <w:r w:rsidRPr="003918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born in 1950, </w:t>
      </w:r>
      <w:r w:rsidR="003639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graduated from</w:t>
      </w:r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639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Balashov</w:t>
      </w:r>
      <w:proofErr w:type="spellEnd"/>
      <w:r w:rsidR="003639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State Pedagogical Institute</w:t>
      </w:r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1973, and completed postgradua</w:t>
      </w:r>
      <w:r w:rsidR="00C76D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 studies at the Institute of P</w:t>
      </w:r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sychology of the USSR Academy of Sciences in 1985, </w:t>
      </w:r>
      <w:r w:rsidR="00C76D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octor of </w:t>
      </w:r>
      <w:r w:rsidR="00C76D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sychological Sciences, Professor. </w:t>
      </w:r>
      <w:r w:rsidR="00832A4F" w:rsidRPr="00832A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Head of the Sector </w:t>
      </w:r>
      <w:r w:rsidR="00832A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832A4F" w:rsidRPr="00832A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Social and Psychological Research</w:t>
      </w:r>
      <w:r w:rsidR="00832A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the </w:t>
      </w:r>
      <w:r w:rsidR="00832A4F" w:rsidRPr="00C7285B">
        <w:rPr>
          <w:rFonts w:ascii="Times New Roman" w:eastAsia="MyriadPro-Regular" w:hAnsi="Times New Roman" w:cs="Times New Roman"/>
          <w:sz w:val="24"/>
          <w:szCs w:val="24"/>
          <w:lang w:val="en-US"/>
        </w:rPr>
        <w:t xml:space="preserve">Arctic Research Center of the Yamal-Nenets Autonomous </w:t>
      </w:r>
      <w:r w:rsidR="00832A4F" w:rsidRPr="00C7285B">
        <w:rPr>
          <w:rFonts w:ascii="Times New Roman" w:eastAsia="MyriadPro-Regular" w:hAnsi="Times New Roman" w:cs="Times New Roman"/>
          <w:sz w:val="24"/>
          <w:szCs w:val="24"/>
          <w:lang w:val="en-US"/>
        </w:rPr>
        <w:lastRenderedPageBreak/>
        <w:t>District (</w:t>
      </w:r>
      <w:proofErr w:type="spellStart"/>
      <w:r w:rsidR="00832A4F" w:rsidRPr="00C7285B">
        <w:rPr>
          <w:rFonts w:ascii="Times New Roman" w:eastAsia="MyriadPro-Regular" w:hAnsi="Times New Roman" w:cs="Times New Roman"/>
          <w:sz w:val="24"/>
          <w:szCs w:val="24"/>
          <w:lang w:val="en-US"/>
        </w:rPr>
        <w:t>Nadym</w:t>
      </w:r>
      <w:proofErr w:type="spellEnd"/>
      <w:r w:rsidR="00832A4F" w:rsidRPr="00C7285B">
        <w:rPr>
          <w:rFonts w:ascii="Times New Roman" w:eastAsia="MyriadPro-Regular" w:hAnsi="Times New Roman" w:cs="Times New Roman"/>
          <w:sz w:val="24"/>
          <w:szCs w:val="24"/>
          <w:lang w:val="en-US"/>
        </w:rPr>
        <w:t>, Russia) since</w:t>
      </w:r>
      <w:r w:rsidR="00832A4F">
        <w:rPr>
          <w:rFonts w:ascii="Times New Roman" w:eastAsia="MyriadPro-Regular" w:hAnsi="Times New Roman" w:cs="Times New Roman"/>
          <w:sz w:val="24"/>
          <w:szCs w:val="24"/>
          <w:lang w:val="en-US"/>
        </w:rPr>
        <w:t xml:space="preserve"> 2020.</w:t>
      </w:r>
      <w:r w:rsidR="002F5307">
        <w:rPr>
          <w:rFonts w:ascii="Times New Roman" w:eastAsia="MyriadPro-Regular" w:hAnsi="Times New Roman" w:cs="Times New Roman"/>
          <w:sz w:val="24"/>
          <w:szCs w:val="24"/>
          <w:lang w:val="en-US"/>
        </w:rPr>
        <w:t xml:space="preserve"> </w:t>
      </w:r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Research interests: psychology of education and upbringing, developmental psychology, psychology of viability, psychology of security, </w:t>
      </w:r>
      <w:proofErr w:type="spellStart"/>
      <w:r w:rsidR="002F5307" w:rsidRPr="002F53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psychohygiene</w:t>
      </w:r>
      <w:proofErr w:type="spellEnd"/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psychotherapy, psychological culture, management psychology, special psychology, neuropsychology, </w:t>
      </w:r>
      <w:proofErr w:type="spellStart"/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noospherism</w:t>
      </w:r>
      <w:proofErr w:type="spellEnd"/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integral medicine, </w:t>
      </w:r>
      <w:proofErr w:type="spellStart"/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valeology</w:t>
      </w:r>
      <w:proofErr w:type="spellEnd"/>
      <w:r w:rsidR="00806177" w:rsidRPr="003918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:rsidR="00AC1567" w:rsidRPr="00D25FD4" w:rsidRDefault="00AC1567" w:rsidP="00D25FD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</w:pPr>
      <w:r w:rsidRPr="00D25FD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Ruslan </w:t>
      </w:r>
      <w:proofErr w:type="spellStart"/>
      <w:r w:rsidRPr="00D25FD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Alekseevich</w:t>
      </w:r>
      <w:proofErr w:type="spellEnd"/>
      <w:r w:rsidR="00156FA2" w:rsidRPr="00D25FD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56FA2" w:rsidRPr="00D25FD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Kochkin</w:t>
      </w:r>
      <w:proofErr w:type="spellEnd"/>
      <w:r w:rsidRPr="00D25FD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Pr="00D25FD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born in 1983, </w:t>
      </w:r>
      <w:r w:rsidR="00D25FD4" w:rsidRPr="00D25FD4">
        <w:rPr>
          <w:rFonts w:ascii="Times New Roman" w:eastAsia="MyriadPro-Regular" w:hAnsi="Times New Roman" w:cs="Times New Roman"/>
          <w:sz w:val="24"/>
          <w:szCs w:val="24"/>
          <w:lang w:val="en-US"/>
        </w:rPr>
        <w:t xml:space="preserve">graduated from the Tyumen State Medical Academy in 2006 with </w:t>
      </w:r>
      <w:r w:rsidR="00FE7BD8" w:rsidRPr="00D25FD4">
        <w:rPr>
          <w:rFonts w:ascii="Times New Roman" w:eastAsia="MyriadPro-Regular" w:hAnsi="Times New Roman" w:cs="Times New Roman"/>
          <w:sz w:val="24"/>
          <w:szCs w:val="24"/>
          <w:lang w:val="en-US"/>
        </w:rPr>
        <w:t>a degree</w:t>
      </w:r>
      <w:r w:rsidR="00D25FD4" w:rsidRPr="00D25FD4">
        <w:rPr>
          <w:rFonts w:ascii="Times New Roman" w:eastAsia="MyriadPro-Regular" w:hAnsi="Times New Roman" w:cs="Times New Roman"/>
          <w:sz w:val="24"/>
          <w:szCs w:val="24"/>
          <w:lang w:val="en-US"/>
        </w:rPr>
        <w:t xml:space="preserve"> in general medicine.</w:t>
      </w:r>
      <w:r w:rsidRPr="00D25FD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25FD4" w:rsidRPr="00D25FD4">
        <w:rPr>
          <w:rFonts w:ascii="Times New Roman" w:eastAsia="MyriadPro-Regular" w:hAnsi="Times New Roman" w:cs="Times New Roman"/>
          <w:sz w:val="24"/>
          <w:szCs w:val="24"/>
          <w:lang w:val="en-US"/>
        </w:rPr>
        <w:t>Senior researcher at the Arctic Research Center of the Yamal-Nenets Autonomous District</w:t>
      </w:r>
      <w:r w:rsidR="00D25FD4">
        <w:rPr>
          <w:rFonts w:ascii="Times New Roman" w:eastAsia="MyriadPro-Regular" w:hAnsi="Times New Roman" w:cs="Times New Roman"/>
          <w:sz w:val="24"/>
          <w:szCs w:val="24"/>
          <w:lang w:val="en-US"/>
        </w:rPr>
        <w:t xml:space="preserve"> </w:t>
      </w:r>
      <w:r w:rsidR="00D25FD4" w:rsidRPr="00D25FD4">
        <w:rPr>
          <w:rFonts w:ascii="Times New Roman" w:eastAsia="MyriadPro-Regular" w:hAnsi="Times New Roman" w:cs="Times New Roman"/>
          <w:sz w:val="24"/>
          <w:szCs w:val="24"/>
          <w:lang w:val="en-US"/>
        </w:rPr>
        <w:t>(</w:t>
      </w:r>
      <w:proofErr w:type="spellStart"/>
      <w:r w:rsidR="00D25FD4" w:rsidRPr="00D25FD4">
        <w:rPr>
          <w:rFonts w:ascii="Times New Roman" w:eastAsia="MyriadPro-Regular" w:hAnsi="Times New Roman" w:cs="Times New Roman"/>
          <w:sz w:val="24"/>
          <w:szCs w:val="24"/>
          <w:lang w:val="en-US"/>
        </w:rPr>
        <w:t>Nadym</w:t>
      </w:r>
      <w:proofErr w:type="spellEnd"/>
      <w:r w:rsidR="00D25FD4" w:rsidRPr="00D25FD4">
        <w:rPr>
          <w:rFonts w:ascii="Times New Roman" w:eastAsia="MyriadPro-Regular" w:hAnsi="Times New Roman" w:cs="Times New Roman"/>
          <w:sz w:val="24"/>
          <w:szCs w:val="24"/>
          <w:lang w:val="en-US"/>
        </w:rPr>
        <w:t>, Russia) since 2014.</w:t>
      </w:r>
      <w:r w:rsidR="00D25FD4" w:rsidRPr="00D25FD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12FD1" w:rsidRPr="00D25FD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Research interests: Arctic, medicine, special psychology, neuropsychology. </w:t>
      </w:r>
    </w:p>
    <w:p w:rsidR="00391868" w:rsidRPr="00391868" w:rsidRDefault="00AC1567" w:rsidP="002A3A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39186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Vladimir Vladimirovich</w:t>
      </w:r>
      <w:r w:rsidR="00156FA2" w:rsidRPr="00156FA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56FA2" w:rsidRPr="0039186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Kostitsyn</w:t>
      </w:r>
      <w:proofErr w:type="spellEnd"/>
      <w:r w:rsidR="00156FA2" w:rsidRPr="00156FA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39186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Pr="003918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91868" w:rsidRPr="003918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born in 1969, graduated from </w:t>
      </w:r>
      <w:r w:rsidR="00AD7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="00391868" w:rsidRPr="003918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Omsk </w:t>
      </w:r>
      <w:r w:rsidR="00AD7716" w:rsidRPr="00AD7716">
        <w:rPr>
          <w:rFonts w:ascii="Times New Roman" w:eastAsia="MyriadPro-Regular" w:hAnsi="Times New Roman" w:cs="Times New Roman"/>
          <w:sz w:val="24"/>
          <w:szCs w:val="24"/>
          <w:lang w:val="en-US"/>
        </w:rPr>
        <w:t>State Medical Academy in 1996 with a</w:t>
      </w:r>
      <w:r w:rsidR="00AD7716">
        <w:rPr>
          <w:rFonts w:ascii="Times New Roman" w:eastAsia="MyriadPro-Regular" w:hAnsi="Times New Roman" w:cs="Times New Roman"/>
          <w:sz w:val="24"/>
          <w:szCs w:val="24"/>
          <w:lang w:val="en-US"/>
        </w:rPr>
        <w:t xml:space="preserve"> </w:t>
      </w:r>
      <w:r w:rsidR="00AD7716" w:rsidRPr="00AD7716">
        <w:rPr>
          <w:rFonts w:ascii="Times New Roman" w:eastAsia="MyriadPro-Regular" w:hAnsi="Times New Roman" w:cs="Times New Roman"/>
          <w:sz w:val="24"/>
          <w:szCs w:val="24"/>
          <w:lang w:val="en-US"/>
        </w:rPr>
        <w:t>degree in pediatric surgery.</w:t>
      </w:r>
      <w:r w:rsidR="00AD7716">
        <w:rPr>
          <w:rFonts w:ascii="Times New Roman" w:eastAsia="MyriadPro-Regular" w:hAnsi="Times New Roman" w:cs="Times New Roman"/>
          <w:sz w:val="24"/>
          <w:szCs w:val="24"/>
          <w:lang w:val="en-US"/>
        </w:rPr>
        <w:t xml:space="preserve"> </w:t>
      </w:r>
      <w:r w:rsidR="00AD7716" w:rsidRPr="00AD7716">
        <w:rPr>
          <w:rFonts w:ascii="Times New Roman" w:eastAsia="MyriadPro-Regular" w:hAnsi="Times New Roman" w:cs="Times New Roman"/>
          <w:sz w:val="24"/>
          <w:szCs w:val="24"/>
          <w:lang w:val="en-US"/>
        </w:rPr>
        <w:t>Researcher</w:t>
      </w:r>
      <w:r w:rsidR="00AD7716">
        <w:rPr>
          <w:rFonts w:ascii="Times New Roman" w:eastAsia="MyriadPro-Regular" w:hAnsi="Times New Roman" w:cs="Times New Roman"/>
          <w:sz w:val="24"/>
          <w:szCs w:val="24"/>
          <w:lang w:val="en-US"/>
        </w:rPr>
        <w:t xml:space="preserve"> </w:t>
      </w:r>
      <w:r w:rsidR="00AD7716" w:rsidRPr="00AD7716">
        <w:rPr>
          <w:rFonts w:ascii="Times New Roman" w:eastAsia="MyriadPro-Regular" w:hAnsi="Times New Roman" w:cs="Times New Roman"/>
          <w:sz w:val="24"/>
          <w:szCs w:val="24"/>
          <w:lang w:val="en-US"/>
        </w:rPr>
        <w:t>at the Arctic Research Center of the Yamal-Nenets Autonomous District (</w:t>
      </w:r>
      <w:proofErr w:type="spellStart"/>
      <w:r w:rsidR="00AD7716" w:rsidRPr="00AD7716">
        <w:rPr>
          <w:rFonts w:ascii="Times New Roman" w:eastAsia="MyriadPro-Regular" w:hAnsi="Times New Roman" w:cs="Times New Roman"/>
          <w:sz w:val="24"/>
          <w:szCs w:val="24"/>
          <w:lang w:val="en-US"/>
        </w:rPr>
        <w:t>Nadym</w:t>
      </w:r>
      <w:proofErr w:type="spellEnd"/>
      <w:r w:rsidR="00AD7716" w:rsidRPr="00AD7716">
        <w:rPr>
          <w:rFonts w:ascii="Times New Roman" w:eastAsia="MyriadPro-Regular" w:hAnsi="Times New Roman" w:cs="Times New Roman"/>
          <w:sz w:val="24"/>
          <w:szCs w:val="24"/>
          <w:lang w:val="en-US"/>
        </w:rPr>
        <w:t xml:space="preserve">, Russia) since 2014. </w:t>
      </w:r>
      <w:r w:rsidR="00391868" w:rsidRPr="003918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Research interests: the Arctic, medicine, neuropsychology. </w:t>
      </w:r>
    </w:p>
    <w:p w:rsidR="00AC1567" w:rsidRPr="00766B7F" w:rsidRDefault="00AC1567" w:rsidP="0039186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766B7F" w:rsidRDefault="00766B7F" w:rsidP="00686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6B7F">
        <w:rPr>
          <w:rFonts w:ascii="Times New Roman" w:hAnsi="Times New Roman" w:cs="Times New Roman"/>
          <w:sz w:val="24"/>
          <w:szCs w:val="24"/>
        </w:rPr>
        <w:t>Статья</w:t>
      </w:r>
      <w:r w:rsidRPr="00AD7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B7F">
        <w:rPr>
          <w:rFonts w:ascii="Times New Roman" w:hAnsi="Times New Roman" w:cs="Times New Roman"/>
          <w:sz w:val="24"/>
          <w:szCs w:val="24"/>
        </w:rPr>
        <w:t>поступила</w:t>
      </w:r>
      <w:r w:rsidRPr="00AD7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B7F">
        <w:rPr>
          <w:rFonts w:ascii="Times New Roman" w:hAnsi="Times New Roman" w:cs="Times New Roman"/>
          <w:sz w:val="24"/>
          <w:szCs w:val="24"/>
        </w:rPr>
        <w:t>в</w:t>
      </w:r>
      <w:r w:rsidRPr="00AD7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B7F">
        <w:rPr>
          <w:rFonts w:ascii="Times New Roman" w:hAnsi="Times New Roman" w:cs="Times New Roman"/>
          <w:sz w:val="24"/>
          <w:szCs w:val="24"/>
        </w:rPr>
        <w:t>редакцию</w:t>
      </w:r>
      <w:r w:rsidR="000617FE" w:rsidRPr="00AD7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17FE" w:rsidRPr="000617FE">
        <w:rPr>
          <w:rFonts w:ascii="Times New Roman" w:hAnsi="Times New Roman" w:cs="Times New Roman"/>
          <w:sz w:val="24"/>
          <w:szCs w:val="24"/>
          <w:lang w:val="en-US"/>
        </w:rPr>
        <w:t xml:space="preserve">21.08.2020 </w:t>
      </w:r>
      <w:r w:rsidR="000617FE">
        <w:rPr>
          <w:rFonts w:ascii="Times New Roman" w:hAnsi="Times New Roman" w:cs="Times New Roman"/>
          <w:sz w:val="24"/>
          <w:szCs w:val="24"/>
        </w:rPr>
        <w:t>г</w:t>
      </w:r>
      <w:r w:rsidR="000617FE" w:rsidRPr="000617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61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66B7F">
        <w:rPr>
          <w:rFonts w:ascii="Times New Roman" w:hAnsi="Times New Roman" w:cs="Times New Roman"/>
          <w:sz w:val="24"/>
          <w:szCs w:val="24"/>
        </w:rPr>
        <w:t>принята</w:t>
      </w:r>
      <w:r w:rsidRPr="00061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B7F">
        <w:rPr>
          <w:rFonts w:ascii="Times New Roman" w:hAnsi="Times New Roman" w:cs="Times New Roman"/>
          <w:sz w:val="24"/>
          <w:szCs w:val="24"/>
        </w:rPr>
        <w:t>к</w:t>
      </w:r>
      <w:r w:rsidRPr="00061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B7F">
        <w:rPr>
          <w:rFonts w:ascii="Times New Roman" w:hAnsi="Times New Roman" w:cs="Times New Roman"/>
          <w:sz w:val="24"/>
          <w:szCs w:val="24"/>
        </w:rPr>
        <w:t>публикации</w:t>
      </w:r>
      <w:r w:rsidRPr="00061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17FE" w:rsidRPr="000617FE">
        <w:rPr>
          <w:rFonts w:ascii="Times New Roman" w:hAnsi="Times New Roman" w:cs="Times New Roman"/>
          <w:sz w:val="24"/>
          <w:szCs w:val="24"/>
          <w:lang w:val="en-US"/>
        </w:rPr>
        <w:t xml:space="preserve">16.11.2020 </w:t>
      </w:r>
      <w:r w:rsidR="000617FE">
        <w:rPr>
          <w:rFonts w:ascii="Times New Roman" w:hAnsi="Times New Roman" w:cs="Times New Roman"/>
          <w:sz w:val="24"/>
          <w:szCs w:val="24"/>
        </w:rPr>
        <w:t>г</w:t>
      </w:r>
      <w:r w:rsidR="000617FE" w:rsidRPr="000617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61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7640" w:rsidRPr="004F7640">
        <w:rPr>
          <w:rFonts w:ascii="Times New Roman" w:hAnsi="Times New Roman" w:cs="Times New Roman"/>
          <w:sz w:val="24"/>
          <w:szCs w:val="24"/>
          <w:lang w:val="en-US"/>
        </w:rPr>
        <w:t xml:space="preserve">The article was </w:t>
      </w:r>
      <w:r w:rsidR="00191116">
        <w:rPr>
          <w:rFonts w:ascii="Times New Roman" w:hAnsi="Times New Roman" w:cs="Times New Roman"/>
          <w:sz w:val="24"/>
          <w:szCs w:val="24"/>
          <w:lang w:val="en-US"/>
        </w:rPr>
        <w:t>submitted</w:t>
      </w:r>
      <w:r w:rsidR="004F7640" w:rsidRPr="004F7640">
        <w:rPr>
          <w:rFonts w:ascii="Times New Roman" w:hAnsi="Times New Roman" w:cs="Times New Roman"/>
          <w:sz w:val="24"/>
          <w:szCs w:val="24"/>
          <w:lang w:val="en-US"/>
        </w:rPr>
        <w:t xml:space="preserve"> on August 21, 2020, accepted for publication on November 16, 2020.</w:t>
      </w:r>
    </w:p>
    <w:p w:rsidR="00AD7716" w:rsidRDefault="00AD7716" w:rsidP="00686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7716" w:rsidRDefault="00AD7716" w:rsidP="00686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D7716" w:rsidSect="00C77C2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606AD"/>
    <w:multiLevelType w:val="hybridMultilevel"/>
    <w:tmpl w:val="290061D6"/>
    <w:lvl w:ilvl="0" w:tplc="43CC558A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2967A4"/>
    <w:multiLevelType w:val="hybridMultilevel"/>
    <w:tmpl w:val="37BEFD70"/>
    <w:lvl w:ilvl="0" w:tplc="8CF4D19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196697"/>
    <w:multiLevelType w:val="hybridMultilevel"/>
    <w:tmpl w:val="1AF2239E"/>
    <w:lvl w:ilvl="0" w:tplc="5CC20B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3E2043"/>
    <w:multiLevelType w:val="hybridMultilevel"/>
    <w:tmpl w:val="074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970EC"/>
    <w:multiLevelType w:val="hybridMultilevel"/>
    <w:tmpl w:val="1A1618FC"/>
    <w:lvl w:ilvl="0" w:tplc="E1040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F9614F"/>
    <w:multiLevelType w:val="hybridMultilevel"/>
    <w:tmpl w:val="734ED142"/>
    <w:lvl w:ilvl="0" w:tplc="678CE3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4479F"/>
    <w:multiLevelType w:val="hybridMultilevel"/>
    <w:tmpl w:val="E3D27182"/>
    <w:lvl w:ilvl="0" w:tplc="63564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ED1A01"/>
    <w:multiLevelType w:val="hybridMultilevel"/>
    <w:tmpl w:val="0AEC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343CD"/>
    <w:multiLevelType w:val="hybridMultilevel"/>
    <w:tmpl w:val="7F9C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F6B"/>
    <w:rsid w:val="00012FD1"/>
    <w:rsid w:val="00022C61"/>
    <w:rsid w:val="00045A36"/>
    <w:rsid w:val="000503DD"/>
    <w:rsid w:val="0005323F"/>
    <w:rsid w:val="000617FE"/>
    <w:rsid w:val="00064260"/>
    <w:rsid w:val="0008688A"/>
    <w:rsid w:val="000911EC"/>
    <w:rsid w:val="000A0D69"/>
    <w:rsid w:val="000A57DC"/>
    <w:rsid w:val="000B7AEF"/>
    <w:rsid w:val="000C2B6C"/>
    <w:rsid w:val="000C3ADE"/>
    <w:rsid w:val="000C4921"/>
    <w:rsid w:val="000C5243"/>
    <w:rsid w:val="000D003F"/>
    <w:rsid w:val="000D196D"/>
    <w:rsid w:val="000D7AEC"/>
    <w:rsid w:val="000E11EC"/>
    <w:rsid w:val="000E2FF9"/>
    <w:rsid w:val="000E333E"/>
    <w:rsid w:val="000E3494"/>
    <w:rsid w:val="00101126"/>
    <w:rsid w:val="00116C28"/>
    <w:rsid w:val="0012169A"/>
    <w:rsid w:val="00121858"/>
    <w:rsid w:val="00121D7C"/>
    <w:rsid w:val="00133BD4"/>
    <w:rsid w:val="00147682"/>
    <w:rsid w:val="00147B95"/>
    <w:rsid w:val="00156FA2"/>
    <w:rsid w:val="00157683"/>
    <w:rsid w:val="0016026C"/>
    <w:rsid w:val="00180C49"/>
    <w:rsid w:val="00191116"/>
    <w:rsid w:val="001B05A3"/>
    <w:rsid w:val="001B3E09"/>
    <w:rsid w:val="001C23E0"/>
    <w:rsid w:val="001C6AF0"/>
    <w:rsid w:val="001D072F"/>
    <w:rsid w:val="001D291C"/>
    <w:rsid w:val="001E4CC3"/>
    <w:rsid w:val="001E707A"/>
    <w:rsid w:val="001F1B81"/>
    <w:rsid w:val="00201DD5"/>
    <w:rsid w:val="00205515"/>
    <w:rsid w:val="0021746D"/>
    <w:rsid w:val="00220BA6"/>
    <w:rsid w:val="002226FF"/>
    <w:rsid w:val="00223A2A"/>
    <w:rsid w:val="00224C29"/>
    <w:rsid w:val="00231019"/>
    <w:rsid w:val="00245160"/>
    <w:rsid w:val="00255C44"/>
    <w:rsid w:val="00256B64"/>
    <w:rsid w:val="002571C4"/>
    <w:rsid w:val="00262FE5"/>
    <w:rsid w:val="00275478"/>
    <w:rsid w:val="00293A47"/>
    <w:rsid w:val="00294910"/>
    <w:rsid w:val="002A3A45"/>
    <w:rsid w:val="002C2102"/>
    <w:rsid w:val="002C2CC5"/>
    <w:rsid w:val="002E6B13"/>
    <w:rsid w:val="002F03EC"/>
    <w:rsid w:val="002F088C"/>
    <w:rsid w:val="002F5307"/>
    <w:rsid w:val="002F6DB1"/>
    <w:rsid w:val="00304F4D"/>
    <w:rsid w:val="00311D11"/>
    <w:rsid w:val="00314086"/>
    <w:rsid w:val="0031675C"/>
    <w:rsid w:val="00317E56"/>
    <w:rsid w:val="00320808"/>
    <w:rsid w:val="003253B1"/>
    <w:rsid w:val="0034288D"/>
    <w:rsid w:val="0034588C"/>
    <w:rsid w:val="00346569"/>
    <w:rsid w:val="0034786C"/>
    <w:rsid w:val="00351E97"/>
    <w:rsid w:val="003549A0"/>
    <w:rsid w:val="0036394B"/>
    <w:rsid w:val="003648B2"/>
    <w:rsid w:val="003747BF"/>
    <w:rsid w:val="003778CB"/>
    <w:rsid w:val="00380A81"/>
    <w:rsid w:val="00382DF7"/>
    <w:rsid w:val="003867FB"/>
    <w:rsid w:val="003910F5"/>
    <w:rsid w:val="00391868"/>
    <w:rsid w:val="003A4B47"/>
    <w:rsid w:val="003B1614"/>
    <w:rsid w:val="003B59C2"/>
    <w:rsid w:val="003F0F09"/>
    <w:rsid w:val="00400AE5"/>
    <w:rsid w:val="004015AC"/>
    <w:rsid w:val="0040238C"/>
    <w:rsid w:val="00405C4D"/>
    <w:rsid w:val="0041015D"/>
    <w:rsid w:val="00412099"/>
    <w:rsid w:val="00427BA8"/>
    <w:rsid w:val="00433E49"/>
    <w:rsid w:val="004517B4"/>
    <w:rsid w:val="004727D5"/>
    <w:rsid w:val="00475E2C"/>
    <w:rsid w:val="00493631"/>
    <w:rsid w:val="004A005A"/>
    <w:rsid w:val="004A1838"/>
    <w:rsid w:val="004B4741"/>
    <w:rsid w:val="004B536B"/>
    <w:rsid w:val="004C16BE"/>
    <w:rsid w:val="004C6271"/>
    <w:rsid w:val="004C7404"/>
    <w:rsid w:val="004D09A5"/>
    <w:rsid w:val="004D33BE"/>
    <w:rsid w:val="004D60A2"/>
    <w:rsid w:val="004D6EC6"/>
    <w:rsid w:val="004D7465"/>
    <w:rsid w:val="004E629C"/>
    <w:rsid w:val="004F1CD0"/>
    <w:rsid w:val="004F7640"/>
    <w:rsid w:val="005004DA"/>
    <w:rsid w:val="0050072A"/>
    <w:rsid w:val="0050535C"/>
    <w:rsid w:val="00506FB3"/>
    <w:rsid w:val="00523F73"/>
    <w:rsid w:val="00524E72"/>
    <w:rsid w:val="00555402"/>
    <w:rsid w:val="0055585C"/>
    <w:rsid w:val="00564888"/>
    <w:rsid w:val="005650BC"/>
    <w:rsid w:val="005828BE"/>
    <w:rsid w:val="00585F6B"/>
    <w:rsid w:val="00590929"/>
    <w:rsid w:val="0059419F"/>
    <w:rsid w:val="005A4E1A"/>
    <w:rsid w:val="005A5FC6"/>
    <w:rsid w:val="005B347D"/>
    <w:rsid w:val="005B501C"/>
    <w:rsid w:val="005C2DB5"/>
    <w:rsid w:val="005C4CD0"/>
    <w:rsid w:val="005C6AB9"/>
    <w:rsid w:val="005D2DB1"/>
    <w:rsid w:val="005E1D4E"/>
    <w:rsid w:val="005F315A"/>
    <w:rsid w:val="005F67E6"/>
    <w:rsid w:val="006052DF"/>
    <w:rsid w:val="006077A4"/>
    <w:rsid w:val="00607D71"/>
    <w:rsid w:val="006158AC"/>
    <w:rsid w:val="00655D63"/>
    <w:rsid w:val="00661E2E"/>
    <w:rsid w:val="00671B24"/>
    <w:rsid w:val="006739C1"/>
    <w:rsid w:val="00674630"/>
    <w:rsid w:val="00681030"/>
    <w:rsid w:val="00681BC8"/>
    <w:rsid w:val="00686108"/>
    <w:rsid w:val="006924C8"/>
    <w:rsid w:val="006A1A8B"/>
    <w:rsid w:val="006A2693"/>
    <w:rsid w:val="006A6E86"/>
    <w:rsid w:val="006C3CF8"/>
    <w:rsid w:val="006D0357"/>
    <w:rsid w:val="006D2EED"/>
    <w:rsid w:val="006D6A1F"/>
    <w:rsid w:val="006E1CD3"/>
    <w:rsid w:val="006E737D"/>
    <w:rsid w:val="00700C12"/>
    <w:rsid w:val="007107B4"/>
    <w:rsid w:val="007155E6"/>
    <w:rsid w:val="00716493"/>
    <w:rsid w:val="00716D3C"/>
    <w:rsid w:val="00724B63"/>
    <w:rsid w:val="00734CCA"/>
    <w:rsid w:val="00735347"/>
    <w:rsid w:val="0073575B"/>
    <w:rsid w:val="00740D6F"/>
    <w:rsid w:val="007475EB"/>
    <w:rsid w:val="007478D0"/>
    <w:rsid w:val="00761FD0"/>
    <w:rsid w:val="00765552"/>
    <w:rsid w:val="00766B7F"/>
    <w:rsid w:val="00767AC1"/>
    <w:rsid w:val="00771B17"/>
    <w:rsid w:val="00774F08"/>
    <w:rsid w:val="0077508D"/>
    <w:rsid w:val="007762B1"/>
    <w:rsid w:val="00780685"/>
    <w:rsid w:val="007907D1"/>
    <w:rsid w:val="00795AB7"/>
    <w:rsid w:val="007A774C"/>
    <w:rsid w:val="007B034A"/>
    <w:rsid w:val="007B410D"/>
    <w:rsid w:val="007D476D"/>
    <w:rsid w:val="007D67D3"/>
    <w:rsid w:val="007D6DD1"/>
    <w:rsid w:val="007E163E"/>
    <w:rsid w:val="00805566"/>
    <w:rsid w:val="00806177"/>
    <w:rsid w:val="00807993"/>
    <w:rsid w:val="0081714B"/>
    <w:rsid w:val="00821005"/>
    <w:rsid w:val="00827D63"/>
    <w:rsid w:val="00832988"/>
    <w:rsid w:val="00832A4F"/>
    <w:rsid w:val="008478B5"/>
    <w:rsid w:val="00847FBB"/>
    <w:rsid w:val="008625ED"/>
    <w:rsid w:val="00863843"/>
    <w:rsid w:val="00870E09"/>
    <w:rsid w:val="0088314E"/>
    <w:rsid w:val="00884BCB"/>
    <w:rsid w:val="0089096F"/>
    <w:rsid w:val="0089270A"/>
    <w:rsid w:val="008A7D49"/>
    <w:rsid w:val="008B2480"/>
    <w:rsid w:val="008C1C2F"/>
    <w:rsid w:val="008C72A8"/>
    <w:rsid w:val="008D27E1"/>
    <w:rsid w:val="008D2AFC"/>
    <w:rsid w:val="008E22C3"/>
    <w:rsid w:val="008E45C8"/>
    <w:rsid w:val="008F2AC8"/>
    <w:rsid w:val="00936E11"/>
    <w:rsid w:val="00940A8F"/>
    <w:rsid w:val="009573A6"/>
    <w:rsid w:val="00963D89"/>
    <w:rsid w:val="00985AB1"/>
    <w:rsid w:val="009925E9"/>
    <w:rsid w:val="009928BF"/>
    <w:rsid w:val="00993872"/>
    <w:rsid w:val="009A0A18"/>
    <w:rsid w:val="009B0B1C"/>
    <w:rsid w:val="009B453F"/>
    <w:rsid w:val="009E15C0"/>
    <w:rsid w:val="009F0BA8"/>
    <w:rsid w:val="009F146A"/>
    <w:rsid w:val="009F1488"/>
    <w:rsid w:val="009F59DB"/>
    <w:rsid w:val="00A02FF7"/>
    <w:rsid w:val="00A0799C"/>
    <w:rsid w:val="00A1041D"/>
    <w:rsid w:val="00A14075"/>
    <w:rsid w:val="00A24EBB"/>
    <w:rsid w:val="00A305C2"/>
    <w:rsid w:val="00A43D59"/>
    <w:rsid w:val="00A4416F"/>
    <w:rsid w:val="00A745D4"/>
    <w:rsid w:val="00A94565"/>
    <w:rsid w:val="00A947A8"/>
    <w:rsid w:val="00AA37F6"/>
    <w:rsid w:val="00AA7AD5"/>
    <w:rsid w:val="00AB0865"/>
    <w:rsid w:val="00AC0A6B"/>
    <w:rsid w:val="00AC1567"/>
    <w:rsid w:val="00AD17AB"/>
    <w:rsid w:val="00AD3FF4"/>
    <w:rsid w:val="00AD4B18"/>
    <w:rsid w:val="00AD63C9"/>
    <w:rsid w:val="00AD7716"/>
    <w:rsid w:val="00AE1D5A"/>
    <w:rsid w:val="00AE5EE0"/>
    <w:rsid w:val="00AF36E8"/>
    <w:rsid w:val="00AF3C8D"/>
    <w:rsid w:val="00AF51CD"/>
    <w:rsid w:val="00AF7871"/>
    <w:rsid w:val="00B060E4"/>
    <w:rsid w:val="00B16955"/>
    <w:rsid w:val="00B24275"/>
    <w:rsid w:val="00B2433A"/>
    <w:rsid w:val="00B331CD"/>
    <w:rsid w:val="00B40C8F"/>
    <w:rsid w:val="00B4146C"/>
    <w:rsid w:val="00B4430B"/>
    <w:rsid w:val="00B46A14"/>
    <w:rsid w:val="00B51C72"/>
    <w:rsid w:val="00B56CA3"/>
    <w:rsid w:val="00B61E5F"/>
    <w:rsid w:val="00B62E33"/>
    <w:rsid w:val="00B65105"/>
    <w:rsid w:val="00B77424"/>
    <w:rsid w:val="00B80606"/>
    <w:rsid w:val="00BA5705"/>
    <w:rsid w:val="00BB55CA"/>
    <w:rsid w:val="00BB6400"/>
    <w:rsid w:val="00BD3100"/>
    <w:rsid w:val="00BD31ED"/>
    <w:rsid w:val="00BD6845"/>
    <w:rsid w:val="00BE36BF"/>
    <w:rsid w:val="00BE481E"/>
    <w:rsid w:val="00BF33BE"/>
    <w:rsid w:val="00C00660"/>
    <w:rsid w:val="00C106F3"/>
    <w:rsid w:val="00C119C1"/>
    <w:rsid w:val="00C33C3A"/>
    <w:rsid w:val="00C33E23"/>
    <w:rsid w:val="00C422E4"/>
    <w:rsid w:val="00C61804"/>
    <w:rsid w:val="00C62B04"/>
    <w:rsid w:val="00C71E6B"/>
    <w:rsid w:val="00C7285B"/>
    <w:rsid w:val="00C7309A"/>
    <w:rsid w:val="00C76D90"/>
    <w:rsid w:val="00C77C22"/>
    <w:rsid w:val="00C86968"/>
    <w:rsid w:val="00C86CC7"/>
    <w:rsid w:val="00C8792D"/>
    <w:rsid w:val="00CC5F4D"/>
    <w:rsid w:val="00CC6F92"/>
    <w:rsid w:val="00CE637F"/>
    <w:rsid w:val="00CE7BE5"/>
    <w:rsid w:val="00CF3D4C"/>
    <w:rsid w:val="00D011C7"/>
    <w:rsid w:val="00D01C62"/>
    <w:rsid w:val="00D04118"/>
    <w:rsid w:val="00D11019"/>
    <w:rsid w:val="00D13BC6"/>
    <w:rsid w:val="00D21742"/>
    <w:rsid w:val="00D25FD4"/>
    <w:rsid w:val="00D32207"/>
    <w:rsid w:val="00D34D3A"/>
    <w:rsid w:val="00D35B81"/>
    <w:rsid w:val="00D47654"/>
    <w:rsid w:val="00D509B5"/>
    <w:rsid w:val="00D55336"/>
    <w:rsid w:val="00D60E8E"/>
    <w:rsid w:val="00D61134"/>
    <w:rsid w:val="00D661C5"/>
    <w:rsid w:val="00D81884"/>
    <w:rsid w:val="00D85F1F"/>
    <w:rsid w:val="00D920F4"/>
    <w:rsid w:val="00D96D35"/>
    <w:rsid w:val="00D97663"/>
    <w:rsid w:val="00D97723"/>
    <w:rsid w:val="00DB3BF6"/>
    <w:rsid w:val="00DD18EF"/>
    <w:rsid w:val="00DD5AA3"/>
    <w:rsid w:val="00DE5346"/>
    <w:rsid w:val="00DF0630"/>
    <w:rsid w:val="00DF2C64"/>
    <w:rsid w:val="00E01212"/>
    <w:rsid w:val="00E01DAB"/>
    <w:rsid w:val="00E03A01"/>
    <w:rsid w:val="00E048F7"/>
    <w:rsid w:val="00E1722C"/>
    <w:rsid w:val="00E26897"/>
    <w:rsid w:val="00E3007F"/>
    <w:rsid w:val="00E31D75"/>
    <w:rsid w:val="00E4397D"/>
    <w:rsid w:val="00E51E18"/>
    <w:rsid w:val="00E66D9A"/>
    <w:rsid w:val="00E74C96"/>
    <w:rsid w:val="00E77E1F"/>
    <w:rsid w:val="00E80519"/>
    <w:rsid w:val="00E851BA"/>
    <w:rsid w:val="00E96C47"/>
    <w:rsid w:val="00EA09BE"/>
    <w:rsid w:val="00EA36EB"/>
    <w:rsid w:val="00EB41C1"/>
    <w:rsid w:val="00EB5F49"/>
    <w:rsid w:val="00EC33DA"/>
    <w:rsid w:val="00EC5B51"/>
    <w:rsid w:val="00EC6E92"/>
    <w:rsid w:val="00EC6F81"/>
    <w:rsid w:val="00ED47DD"/>
    <w:rsid w:val="00EE3B86"/>
    <w:rsid w:val="00EF2970"/>
    <w:rsid w:val="00EF3792"/>
    <w:rsid w:val="00F01D88"/>
    <w:rsid w:val="00F02122"/>
    <w:rsid w:val="00F0403F"/>
    <w:rsid w:val="00F06F00"/>
    <w:rsid w:val="00F06FDB"/>
    <w:rsid w:val="00F32E44"/>
    <w:rsid w:val="00F34569"/>
    <w:rsid w:val="00F428AC"/>
    <w:rsid w:val="00F43D79"/>
    <w:rsid w:val="00F44418"/>
    <w:rsid w:val="00F512AB"/>
    <w:rsid w:val="00F52FE9"/>
    <w:rsid w:val="00F61E1D"/>
    <w:rsid w:val="00F72F96"/>
    <w:rsid w:val="00F74A3D"/>
    <w:rsid w:val="00F7560A"/>
    <w:rsid w:val="00F80EC9"/>
    <w:rsid w:val="00F8325B"/>
    <w:rsid w:val="00F85115"/>
    <w:rsid w:val="00F85511"/>
    <w:rsid w:val="00F87F87"/>
    <w:rsid w:val="00FA7E54"/>
    <w:rsid w:val="00FB165C"/>
    <w:rsid w:val="00FB76A6"/>
    <w:rsid w:val="00FC2D71"/>
    <w:rsid w:val="00FC6008"/>
    <w:rsid w:val="00FC6440"/>
    <w:rsid w:val="00FE0049"/>
    <w:rsid w:val="00FE0B58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95036"/>
  <w15:docId w15:val="{A4C9858A-87BD-43CC-9BFF-BB61C413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F6B"/>
  </w:style>
  <w:style w:type="paragraph" w:styleId="2">
    <w:name w:val="heading 2"/>
    <w:basedOn w:val="a"/>
    <w:link w:val="20"/>
    <w:uiPriority w:val="9"/>
    <w:qFormat/>
    <w:rsid w:val="00585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5F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5F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585F6B"/>
    <w:pPr>
      <w:ind w:left="720"/>
      <w:contextualSpacing/>
    </w:pPr>
  </w:style>
  <w:style w:type="table" w:customStyle="1" w:styleId="21">
    <w:name w:val="Сетка таблицы2"/>
    <w:basedOn w:val="a1"/>
    <w:uiPriority w:val="59"/>
    <w:rsid w:val="0058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58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8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F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8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85F6B"/>
    <w:rPr>
      <w:b/>
      <w:bCs/>
    </w:rPr>
  </w:style>
  <w:style w:type="character" w:customStyle="1" w:styleId="copyright-span">
    <w:name w:val="copyright-span"/>
    <w:basedOn w:val="a0"/>
    <w:rsid w:val="00585F6B"/>
  </w:style>
  <w:style w:type="character" w:styleId="a9">
    <w:name w:val="Hyperlink"/>
    <w:basedOn w:val="a0"/>
    <w:uiPriority w:val="99"/>
    <w:unhideWhenUsed/>
    <w:rsid w:val="00585F6B"/>
    <w:rPr>
      <w:color w:val="0000FF"/>
      <w:u w:val="single"/>
    </w:rPr>
  </w:style>
  <w:style w:type="character" w:customStyle="1" w:styleId="orcid-id-https">
    <w:name w:val="orcid-id-https"/>
    <w:basedOn w:val="a0"/>
    <w:rsid w:val="002F0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kin_v@mail.ru" TargetMode="External"/><Relationship Id="rId13" Type="http://schemas.openxmlformats.org/officeDocument/2006/relationships/hyperlink" Target="mailto:semikin_v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1-6293-1546" TargetMode="External"/><Relationship Id="rId12" Type="http://schemas.openxmlformats.org/officeDocument/2006/relationships/hyperlink" Target="mailto:popova-nadym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opova-nadym@yandex.ru" TargetMode="External"/><Relationship Id="rId11" Type="http://schemas.openxmlformats.org/officeDocument/2006/relationships/hyperlink" Target="mailto:vkostritsi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kostritsin@mail.ru" TargetMode="External"/><Relationship Id="rId10" Type="http://schemas.openxmlformats.org/officeDocument/2006/relationships/hyperlink" Target="https://orcid.org/0000-0003-1844-019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chkin25011983@mail.ru" TargetMode="External"/><Relationship Id="rId14" Type="http://schemas.openxmlformats.org/officeDocument/2006/relationships/hyperlink" Target="mailto:kochkin250119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0803F-8620-4D6A-BEBF-C29E53DE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4626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Вадим Пономарев</cp:lastModifiedBy>
  <cp:revision>50</cp:revision>
  <cp:lastPrinted>2020-10-12T08:45:00Z</cp:lastPrinted>
  <dcterms:created xsi:type="dcterms:W3CDTF">2020-11-16T15:39:00Z</dcterms:created>
  <dcterms:modified xsi:type="dcterms:W3CDTF">2020-11-23T09:59:00Z</dcterms:modified>
</cp:coreProperties>
</file>